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46" w:rsidRPr="00485C17" w:rsidRDefault="004F0285" w:rsidP="00087946">
      <w:pPr>
        <w:spacing w:line="500" w:lineRule="exact"/>
        <w:ind w:leftChars="-295" w:left="-708" w:rightChars="-142" w:right="-341"/>
        <w:jc w:val="center"/>
        <w:rPr>
          <w:rFonts w:ascii="標楷體" w:eastAsia="標楷體" w:hAnsi="標楷體"/>
          <w:b/>
          <w:color w:val="000000" w:themeColor="text1"/>
          <w:sz w:val="36"/>
          <w:lang w:eastAsia="zh-TW"/>
        </w:rPr>
      </w:pPr>
      <w:r>
        <w:rPr>
          <w:rFonts w:ascii="標楷體" w:eastAsia="標楷體" w:hAnsi="標楷體" w:hint="eastAsia"/>
          <w:b/>
          <w:bCs/>
          <w:color w:val="000000" w:themeColor="text1"/>
          <w:sz w:val="36"/>
          <w:lang w:eastAsia="zh-TW"/>
        </w:rPr>
        <w:t>臺灣證券交易所股份有限公司營業細則部分條文修正</w:t>
      </w:r>
      <w:r w:rsidR="00952412" w:rsidRPr="00952412">
        <w:rPr>
          <w:rFonts w:ascii="標楷體" w:eastAsia="標楷體" w:hAnsi="標楷體" w:hint="eastAsia"/>
          <w:b/>
          <w:bCs/>
          <w:color w:val="000000" w:themeColor="text1"/>
          <w:sz w:val="36"/>
          <w:lang w:eastAsia="zh-TW"/>
        </w:rPr>
        <w:t>條文對照表</w:t>
      </w:r>
    </w:p>
    <w:tbl>
      <w:tblPr>
        <w:tblW w:w="10489"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73"/>
        <w:gridCol w:w="3573"/>
        <w:gridCol w:w="3343"/>
      </w:tblGrid>
      <w:tr w:rsidR="00087946" w:rsidRPr="00485C17" w:rsidTr="00511893">
        <w:trPr>
          <w:cantSplit/>
          <w:tblHeader/>
        </w:trPr>
        <w:tc>
          <w:tcPr>
            <w:tcW w:w="3573" w:type="dxa"/>
            <w:vAlign w:val="center"/>
          </w:tcPr>
          <w:p w:rsidR="00087946" w:rsidRPr="00485C17" w:rsidRDefault="00952412" w:rsidP="00511893">
            <w:pPr>
              <w:spacing w:line="320" w:lineRule="exact"/>
              <w:rPr>
                <w:rFonts w:ascii="標楷體" w:eastAsia="標楷體" w:hAnsi="標楷體"/>
                <w:b/>
                <w:bCs/>
                <w:color w:val="000000" w:themeColor="text1"/>
                <w:sz w:val="28"/>
              </w:rPr>
            </w:pPr>
            <w:r w:rsidRPr="00952412">
              <w:rPr>
                <w:rFonts w:ascii="標楷體" w:eastAsia="標楷體" w:hAnsi="標楷體"/>
                <w:b/>
                <w:bCs/>
                <w:color w:val="000000" w:themeColor="text1"/>
                <w:sz w:val="28"/>
                <w:lang w:eastAsia="zh-TW"/>
              </w:rPr>
              <w:t xml:space="preserve">     </w:t>
            </w:r>
            <w:r w:rsidRPr="00952412">
              <w:rPr>
                <w:rFonts w:ascii="標楷體" w:eastAsia="標楷體" w:hAnsi="標楷體" w:hint="eastAsia"/>
                <w:b/>
                <w:bCs/>
                <w:color w:val="000000" w:themeColor="text1"/>
                <w:sz w:val="28"/>
              </w:rPr>
              <w:t>修</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正</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條</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 xml:space="preserve">　文</w:t>
            </w:r>
          </w:p>
        </w:tc>
        <w:tc>
          <w:tcPr>
            <w:tcW w:w="3573" w:type="dxa"/>
          </w:tcPr>
          <w:p w:rsidR="00087946" w:rsidRPr="00485C17" w:rsidRDefault="00952412" w:rsidP="00511893">
            <w:pPr>
              <w:spacing w:line="320" w:lineRule="exact"/>
              <w:ind w:left="269" w:hangingChars="96" w:hanging="269"/>
              <w:rPr>
                <w:rFonts w:ascii="標楷體" w:eastAsia="標楷體" w:hAnsi="標楷體"/>
                <w:b/>
                <w:bCs/>
                <w:color w:val="000000" w:themeColor="text1"/>
                <w:sz w:val="28"/>
              </w:rPr>
            </w:pPr>
            <w:r w:rsidRPr="00952412">
              <w:rPr>
                <w:rFonts w:ascii="標楷體" w:eastAsia="標楷體" w:hAnsi="標楷體"/>
                <w:b/>
                <w:bCs/>
                <w:color w:val="000000" w:themeColor="text1"/>
                <w:sz w:val="28"/>
                <w:lang w:eastAsia="zh-TW"/>
              </w:rPr>
              <w:t xml:space="preserve">    </w:t>
            </w:r>
            <w:r w:rsidRPr="00952412">
              <w:rPr>
                <w:rFonts w:ascii="標楷體" w:eastAsia="標楷體" w:hAnsi="標楷體" w:hint="eastAsia"/>
                <w:b/>
                <w:bCs/>
                <w:color w:val="000000" w:themeColor="text1"/>
                <w:sz w:val="28"/>
              </w:rPr>
              <w:t>現</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行</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條</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文</w:t>
            </w:r>
          </w:p>
        </w:tc>
        <w:tc>
          <w:tcPr>
            <w:tcW w:w="3343" w:type="dxa"/>
            <w:vAlign w:val="center"/>
          </w:tcPr>
          <w:p w:rsidR="00087946" w:rsidRPr="00485C17" w:rsidRDefault="00952412" w:rsidP="00511893">
            <w:pPr>
              <w:spacing w:line="320" w:lineRule="exact"/>
              <w:rPr>
                <w:rFonts w:ascii="標楷體" w:eastAsia="標楷體" w:hAnsi="標楷體"/>
                <w:b/>
                <w:bCs/>
                <w:color w:val="000000" w:themeColor="text1"/>
                <w:sz w:val="28"/>
              </w:rPr>
            </w:pPr>
            <w:r w:rsidRPr="00952412">
              <w:rPr>
                <w:rFonts w:ascii="標楷體" w:eastAsia="標楷體" w:hAnsi="標楷體" w:hint="eastAsia"/>
                <w:b/>
                <w:bCs/>
                <w:color w:val="000000" w:themeColor="text1"/>
                <w:sz w:val="28"/>
              </w:rPr>
              <w:t>說</w:t>
            </w:r>
            <w:r w:rsidRPr="00952412">
              <w:rPr>
                <w:rFonts w:ascii="標楷體" w:eastAsia="標楷體" w:hAnsi="標楷體"/>
                <w:b/>
                <w:bCs/>
                <w:color w:val="000000" w:themeColor="text1"/>
                <w:sz w:val="28"/>
              </w:rPr>
              <w:t xml:space="preserve">         </w:t>
            </w:r>
            <w:r w:rsidRPr="00952412">
              <w:rPr>
                <w:rFonts w:ascii="標楷體" w:eastAsia="標楷體" w:hAnsi="標楷體" w:hint="eastAsia"/>
                <w:b/>
                <w:bCs/>
                <w:color w:val="000000" w:themeColor="text1"/>
                <w:sz w:val="28"/>
              </w:rPr>
              <w:t>明</w:t>
            </w:r>
          </w:p>
        </w:tc>
      </w:tr>
      <w:tr w:rsidR="000644E7" w:rsidRPr="00485C17" w:rsidTr="00343C83">
        <w:trPr>
          <w:cantSplit/>
          <w:tblHeader/>
        </w:trPr>
        <w:tc>
          <w:tcPr>
            <w:tcW w:w="3573" w:type="dxa"/>
          </w:tcPr>
          <w:p w:rsidR="000644E7" w:rsidRPr="00485C17" w:rsidRDefault="00952412" w:rsidP="00343C83">
            <w:pPr>
              <w:spacing w:line="320" w:lineRule="exact"/>
              <w:jc w:val="both"/>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第七十六條</w:t>
            </w:r>
          </w:p>
          <w:p w:rsidR="00343C83" w:rsidRPr="00485C17" w:rsidRDefault="00952412" w:rsidP="00343C83">
            <w:pPr>
              <w:spacing w:line="320" w:lineRule="exact"/>
              <w:ind w:left="269" w:hangingChars="96" w:hanging="269"/>
              <w:rPr>
                <w:rFonts w:ascii="標楷體" w:eastAsia="標楷體" w:hAnsi="標楷體"/>
                <w:bCs/>
                <w:color w:val="000000" w:themeColor="text1"/>
                <w:sz w:val="28"/>
                <w:lang w:eastAsia="zh-TW"/>
              </w:rPr>
            </w:pPr>
            <w:r w:rsidRPr="00952412">
              <w:rPr>
                <w:rFonts w:ascii="標楷體" w:eastAsia="標楷體" w:hAnsi="標楷體"/>
                <w:bCs/>
                <w:color w:val="000000" w:themeColor="text1"/>
                <w:sz w:val="28"/>
                <w:lang w:eastAsia="zh-TW"/>
              </w:rPr>
              <w:t>(第一項至</w:t>
            </w:r>
            <w:proofErr w:type="gramStart"/>
            <w:r w:rsidRPr="00952412">
              <w:rPr>
                <w:rFonts w:ascii="標楷體" w:eastAsia="標楷體" w:hAnsi="標楷體" w:hint="eastAsia"/>
                <w:bCs/>
                <w:color w:val="000000" w:themeColor="text1"/>
                <w:sz w:val="28"/>
                <w:lang w:eastAsia="zh-TW"/>
              </w:rPr>
              <w:t>第二項略</w:t>
            </w:r>
            <w:proofErr w:type="gramEnd"/>
            <w:r w:rsidRPr="00952412">
              <w:rPr>
                <w:rFonts w:ascii="標楷體" w:eastAsia="標楷體" w:hAnsi="標楷體"/>
                <w:bCs/>
                <w:color w:val="000000" w:themeColor="text1"/>
                <w:sz w:val="28"/>
                <w:lang w:eastAsia="zh-TW"/>
              </w:rPr>
              <w:t>)</w:t>
            </w:r>
          </w:p>
          <w:p w:rsidR="00343C83" w:rsidRPr="00485C17" w:rsidRDefault="00952412" w:rsidP="00343C83">
            <w:pPr>
              <w:spacing w:line="320" w:lineRule="exact"/>
              <w:ind w:leftChars="112" w:left="269" w:firstLineChars="314" w:firstLine="879"/>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委託人有下列情事之</w:t>
            </w:r>
            <w:proofErr w:type="gramStart"/>
            <w:r w:rsidRPr="00952412">
              <w:rPr>
                <w:rFonts w:ascii="標楷體" w:eastAsia="標楷體" w:hAnsi="標楷體" w:hint="eastAsia"/>
                <w:bCs/>
                <w:color w:val="000000" w:themeColor="text1"/>
                <w:sz w:val="28"/>
                <w:lang w:eastAsia="zh-TW"/>
              </w:rPr>
              <w:t>一</w:t>
            </w:r>
            <w:proofErr w:type="gramEnd"/>
            <w:r w:rsidRPr="00952412">
              <w:rPr>
                <w:rFonts w:ascii="標楷體" w:eastAsia="標楷體" w:hAnsi="標楷體" w:hint="eastAsia"/>
                <w:bCs/>
                <w:color w:val="000000" w:themeColor="text1"/>
                <w:sz w:val="28"/>
                <w:lang w:eastAsia="zh-TW"/>
              </w:rPr>
              <w:t>者，證券經紀商應拒絕接受開戶，已開戶者應拒絕接受委託買賣或申購有價證券。</w:t>
            </w:r>
          </w:p>
          <w:p w:rsidR="00343C83" w:rsidRPr="00485C17" w:rsidRDefault="00952412" w:rsidP="00343C83">
            <w:pPr>
              <w:spacing w:line="320" w:lineRule="exact"/>
              <w:ind w:leftChars="124" w:left="864" w:hangingChars="202" w:hanging="566"/>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一、因證券交易違背契約，經本公司或櫃檯買賣中心轉知各證券經紀商後，未結案且未滿五年者。但接獲通知後，就委託人當日已成交之融資買進或融券賣出，為同種類、同數量有價證券沖抵交易之受託買賣，及當日依「有價證券當日沖銷交易作業辦法」</w:t>
            </w:r>
            <w:r w:rsidR="004F0285" w:rsidRPr="004F0285">
              <w:rPr>
                <w:rFonts w:ascii="標楷體" w:eastAsia="標楷體" w:hAnsi="標楷體" w:hint="eastAsia"/>
                <w:bCs/>
                <w:color w:val="000000" w:themeColor="text1"/>
                <w:sz w:val="28"/>
                <w:u w:val="single"/>
                <w:lang w:eastAsia="zh-TW"/>
              </w:rPr>
              <w:t>為反向沖銷之</w:t>
            </w:r>
            <w:r w:rsidRPr="004F0285">
              <w:rPr>
                <w:rFonts w:ascii="標楷體" w:eastAsia="標楷體" w:hAnsi="標楷體" w:hint="eastAsia"/>
                <w:bCs/>
                <w:color w:val="000000" w:themeColor="text1"/>
                <w:sz w:val="28"/>
                <w:u w:val="single"/>
                <w:lang w:eastAsia="zh-TW"/>
              </w:rPr>
              <w:t>受託</w:t>
            </w:r>
            <w:r w:rsidRPr="00C82B6A">
              <w:rPr>
                <w:rFonts w:ascii="標楷體" w:eastAsia="標楷體" w:hAnsi="標楷體" w:hint="eastAsia"/>
                <w:bCs/>
                <w:color w:val="000000" w:themeColor="text1"/>
                <w:sz w:val="28"/>
                <w:u w:val="single"/>
                <w:lang w:eastAsia="zh-TW"/>
              </w:rPr>
              <w:t>買賣</w:t>
            </w:r>
            <w:r w:rsidRPr="00952412">
              <w:rPr>
                <w:rFonts w:ascii="標楷體" w:eastAsia="標楷體" w:hAnsi="標楷體" w:hint="eastAsia"/>
                <w:bCs/>
                <w:color w:val="000000" w:themeColor="text1"/>
                <w:sz w:val="28"/>
                <w:lang w:eastAsia="zh-TW"/>
              </w:rPr>
              <w:t>，不在此限。</w:t>
            </w:r>
          </w:p>
          <w:p w:rsidR="00343C83" w:rsidRPr="00485C17" w:rsidRDefault="00343C83" w:rsidP="00343C83">
            <w:pPr>
              <w:spacing w:line="320" w:lineRule="exact"/>
              <w:ind w:left="269" w:hangingChars="96" w:hanging="269"/>
              <w:rPr>
                <w:rFonts w:ascii="標楷體" w:eastAsia="標楷體" w:hAnsi="標楷體"/>
                <w:bCs/>
                <w:color w:val="000000" w:themeColor="text1"/>
                <w:sz w:val="28"/>
                <w:lang w:eastAsia="zh-TW"/>
              </w:rPr>
            </w:pPr>
          </w:p>
          <w:p w:rsidR="000644E7" w:rsidRPr="00485C17" w:rsidRDefault="00952412" w:rsidP="00343C83">
            <w:pPr>
              <w:spacing w:line="320" w:lineRule="exact"/>
              <w:ind w:left="269" w:hangingChars="96" w:hanging="269"/>
              <w:rPr>
                <w:rFonts w:ascii="標楷體" w:eastAsia="標楷體" w:hAnsi="標楷體"/>
                <w:b/>
                <w:bCs/>
                <w:color w:val="000000" w:themeColor="text1"/>
                <w:sz w:val="28"/>
                <w:lang w:eastAsia="zh-TW"/>
              </w:rPr>
            </w:pPr>
            <w:r w:rsidRPr="00952412">
              <w:rPr>
                <w:rFonts w:ascii="標楷體" w:eastAsia="標楷體" w:hAnsi="標楷體"/>
                <w:bCs/>
                <w:color w:val="000000" w:themeColor="text1"/>
                <w:sz w:val="28"/>
                <w:lang w:eastAsia="zh-TW"/>
              </w:rPr>
              <w:t>(以下略)</w:t>
            </w:r>
          </w:p>
        </w:tc>
        <w:tc>
          <w:tcPr>
            <w:tcW w:w="3573" w:type="dxa"/>
          </w:tcPr>
          <w:p w:rsidR="000644E7" w:rsidRPr="00485C17" w:rsidRDefault="00952412" w:rsidP="000644E7">
            <w:pPr>
              <w:spacing w:line="320" w:lineRule="exact"/>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第七十六條</w:t>
            </w:r>
          </w:p>
          <w:p w:rsidR="00343C83" w:rsidRPr="00485C17" w:rsidRDefault="00952412" w:rsidP="00343C83">
            <w:pPr>
              <w:spacing w:line="320" w:lineRule="exact"/>
              <w:ind w:left="269" w:hangingChars="96" w:hanging="269"/>
              <w:rPr>
                <w:rFonts w:ascii="標楷體" w:eastAsia="標楷體" w:hAnsi="標楷體"/>
                <w:bCs/>
                <w:color w:val="000000" w:themeColor="text1"/>
                <w:sz w:val="28"/>
                <w:lang w:eastAsia="zh-TW"/>
              </w:rPr>
            </w:pPr>
            <w:r w:rsidRPr="00952412">
              <w:rPr>
                <w:rFonts w:ascii="標楷體" w:eastAsia="標楷體" w:hAnsi="標楷體"/>
                <w:bCs/>
                <w:color w:val="000000" w:themeColor="text1"/>
                <w:sz w:val="28"/>
                <w:lang w:eastAsia="zh-TW"/>
              </w:rPr>
              <w:t>(第一項至</w:t>
            </w:r>
            <w:proofErr w:type="gramStart"/>
            <w:r w:rsidRPr="00952412">
              <w:rPr>
                <w:rFonts w:ascii="標楷體" w:eastAsia="標楷體" w:hAnsi="標楷體" w:hint="eastAsia"/>
                <w:bCs/>
                <w:color w:val="000000" w:themeColor="text1"/>
                <w:sz w:val="28"/>
                <w:lang w:eastAsia="zh-TW"/>
              </w:rPr>
              <w:t>第二項略</w:t>
            </w:r>
            <w:proofErr w:type="gramEnd"/>
            <w:r w:rsidRPr="00952412">
              <w:rPr>
                <w:rFonts w:ascii="標楷體" w:eastAsia="標楷體" w:hAnsi="標楷體"/>
                <w:bCs/>
                <w:color w:val="000000" w:themeColor="text1"/>
                <w:sz w:val="28"/>
                <w:lang w:eastAsia="zh-TW"/>
              </w:rPr>
              <w:t>)</w:t>
            </w:r>
          </w:p>
          <w:p w:rsidR="00343C83" w:rsidRPr="00485C17" w:rsidRDefault="00952412" w:rsidP="00343C83">
            <w:pPr>
              <w:spacing w:line="320" w:lineRule="exact"/>
              <w:ind w:leftChars="230" w:left="552" w:firstLineChars="202" w:firstLine="566"/>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委託人有下列情事之</w:t>
            </w:r>
            <w:proofErr w:type="gramStart"/>
            <w:r w:rsidRPr="00952412">
              <w:rPr>
                <w:rFonts w:ascii="標楷體" w:eastAsia="標楷體" w:hAnsi="標楷體" w:hint="eastAsia"/>
                <w:bCs/>
                <w:color w:val="000000" w:themeColor="text1"/>
                <w:sz w:val="28"/>
                <w:lang w:eastAsia="zh-TW"/>
              </w:rPr>
              <w:t>一</w:t>
            </w:r>
            <w:proofErr w:type="gramEnd"/>
            <w:r w:rsidRPr="00952412">
              <w:rPr>
                <w:rFonts w:ascii="標楷體" w:eastAsia="標楷體" w:hAnsi="標楷體" w:hint="eastAsia"/>
                <w:bCs/>
                <w:color w:val="000000" w:themeColor="text1"/>
                <w:sz w:val="28"/>
                <w:lang w:eastAsia="zh-TW"/>
              </w:rPr>
              <w:t>者，證券經紀商應拒絕接受開戶，已開戶者應拒絕接受委託買賣或申購有價證券。</w:t>
            </w:r>
          </w:p>
          <w:p w:rsidR="00343C83" w:rsidRPr="00485C17" w:rsidRDefault="00952412" w:rsidP="00343C83">
            <w:pPr>
              <w:spacing w:line="320" w:lineRule="exact"/>
              <w:ind w:leftChars="230" w:left="1118" w:hangingChars="202" w:hanging="566"/>
              <w:rPr>
                <w:rFonts w:ascii="標楷體" w:eastAsia="標楷體" w:hAnsi="標楷體"/>
                <w:bCs/>
                <w:color w:val="000000" w:themeColor="text1"/>
                <w:sz w:val="28"/>
                <w:lang w:eastAsia="zh-TW"/>
              </w:rPr>
            </w:pPr>
            <w:r w:rsidRPr="00952412">
              <w:rPr>
                <w:rFonts w:ascii="標楷體" w:eastAsia="標楷體" w:hAnsi="標楷體" w:hint="eastAsia"/>
                <w:bCs/>
                <w:color w:val="000000" w:themeColor="text1"/>
                <w:sz w:val="28"/>
                <w:lang w:eastAsia="zh-TW"/>
              </w:rPr>
              <w:t>一、因證券交易違背契約，經本公司或櫃檯買賣中心轉知各證券經紀商後，未結案且未滿五年者。但接獲通知後，就委託人當日已成交之融資買進或融券賣出，為同種類、同數量有價證券沖抵交易之受託買賣，及當日依「有價證券當日沖銷交易作業辦法」之受託</w:t>
            </w:r>
            <w:r w:rsidRPr="00952412">
              <w:rPr>
                <w:rFonts w:ascii="標楷體" w:eastAsia="標楷體" w:hAnsi="標楷體" w:hint="eastAsia"/>
                <w:bCs/>
                <w:color w:val="000000" w:themeColor="text1"/>
                <w:sz w:val="28"/>
                <w:u w:val="single"/>
                <w:lang w:eastAsia="zh-TW"/>
              </w:rPr>
              <w:t>賣出有價證券</w:t>
            </w:r>
            <w:r w:rsidRPr="00952412">
              <w:rPr>
                <w:rFonts w:ascii="標楷體" w:eastAsia="標楷體" w:hAnsi="標楷體" w:hint="eastAsia"/>
                <w:bCs/>
                <w:color w:val="000000" w:themeColor="text1"/>
                <w:sz w:val="28"/>
                <w:lang w:eastAsia="zh-TW"/>
              </w:rPr>
              <w:t>，不在此限。</w:t>
            </w:r>
          </w:p>
          <w:p w:rsidR="000644E7" w:rsidRPr="00485C17" w:rsidRDefault="00952412" w:rsidP="00343C83">
            <w:pPr>
              <w:spacing w:line="320" w:lineRule="exact"/>
              <w:ind w:left="269" w:hangingChars="96" w:hanging="269"/>
              <w:rPr>
                <w:rFonts w:ascii="標楷體" w:eastAsia="標楷體" w:hAnsi="標楷體"/>
                <w:b/>
                <w:bCs/>
                <w:color w:val="000000" w:themeColor="text1"/>
                <w:sz w:val="28"/>
                <w:lang w:eastAsia="zh-TW"/>
              </w:rPr>
            </w:pPr>
            <w:r w:rsidRPr="00952412">
              <w:rPr>
                <w:rFonts w:ascii="標楷體" w:eastAsia="標楷體" w:hAnsi="標楷體"/>
                <w:bCs/>
                <w:color w:val="000000" w:themeColor="text1"/>
                <w:sz w:val="28"/>
                <w:lang w:eastAsia="zh-TW"/>
              </w:rPr>
              <w:t>(以下略)</w:t>
            </w:r>
          </w:p>
        </w:tc>
        <w:tc>
          <w:tcPr>
            <w:tcW w:w="3343" w:type="dxa"/>
          </w:tcPr>
          <w:p w:rsidR="00952412" w:rsidRPr="00C82B6A" w:rsidRDefault="00952412">
            <w:pPr>
              <w:spacing w:line="320" w:lineRule="exact"/>
              <w:jc w:val="both"/>
              <w:rPr>
                <w:rFonts w:ascii="標楷體" w:eastAsia="標楷體" w:hAnsi="標楷體"/>
                <w:b/>
                <w:bCs/>
                <w:color w:val="000000" w:themeColor="text1"/>
                <w:sz w:val="28"/>
                <w:lang w:eastAsia="zh-TW"/>
              </w:rPr>
            </w:pPr>
            <w:r w:rsidRPr="00C82B6A">
              <w:rPr>
                <w:rFonts w:ascii="標楷體" w:eastAsia="標楷體" w:hAnsi="標楷體" w:hint="eastAsia"/>
                <w:color w:val="000000" w:themeColor="text1"/>
                <w:sz w:val="28"/>
                <w:szCs w:val="28"/>
                <w:lang w:eastAsia="zh-TW"/>
              </w:rPr>
              <w:t>配合開放現股先賣後買當日沖銷交易，修正</w:t>
            </w:r>
            <w:r w:rsidR="00485C17" w:rsidRPr="00C82B6A">
              <w:rPr>
                <w:rFonts w:ascii="標楷體" w:eastAsia="標楷體" w:hAnsi="標楷體" w:hint="eastAsia"/>
                <w:color w:val="000000" w:themeColor="text1"/>
                <w:sz w:val="28"/>
                <w:szCs w:val="28"/>
                <w:lang w:eastAsia="zh-TW"/>
              </w:rPr>
              <w:t>第三項第一款</w:t>
            </w:r>
            <w:r w:rsidRPr="00C82B6A">
              <w:rPr>
                <w:rFonts w:ascii="標楷體" w:eastAsia="標楷體" w:hAnsi="標楷體" w:hint="eastAsia"/>
                <w:color w:val="000000" w:themeColor="text1"/>
                <w:sz w:val="28"/>
                <w:szCs w:val="28"/>
                <w:lang w:eastAsia="zh-TW"/>
              </w:rPr>
              <w:t>。</w:t>
            </w:r>
          </w:p>
        </w:tc>
      </w:tr>
      <w:tr w:rsidR="00087946" w:rsidRPr="00485C17" w:rsidTr="00511893">
        <w:trPr>
          <w:cantSplit/>
          <w:trHeight w:val="10632"/>
          <w:tblHeader/>
        </w:trPr>
        <w:tc>
          <w:tcPr>
            <w:tcW w:w="3573" w:type="dxa"/>
          </w:tcPr>
          <w:p w:rsidR="00087946" w:rsidRPr="00485C17" w:rsidRDefault="00952412" w:rsidP="00511893">
            <w:pPr>
              <w:spacing w:line="360" w:lineRule="exact"/>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lastRenderedPageBreak/>
              <w:t>第</w:t>
            </w:r>
            <w:r w:rsidR="00485C17">
              <w:rPr>
                <w:rFonts w:ascii="標楷體" w:eastAsia="標楷體" w:hAnsi="標楷體" w:hint="eastAsia"/>
                <w:color w:val="000000" w:themeColor="text1"/>
                <w:sz w:val="28"/>
                <w:lang w:eastAsia="zh-TW"/>
              </w:rPr>
              <w:t>七十九</w:t>
            </w:r>
            <w:r w:rsidRPr="00952412">
              <w:rPr>
                <w:rFonts w:ascii="標楷體" w:eastAsia="標楷體" w:hAnsi="標楷體" w:hint="eastAsia"/>
                <w:color w:val="000000" w:themeColor="text1"/>
                <w:sz w:val="28"/>
                <w:lang w:eastAsia="zh-TW"/>
              </w:rPr>
              <w:t>條之</w:t>
            </w:r>
            <w:proofErr w:type="gramStart"/>
            <w:r w:rsidR="00485C17">
              <w:rPr>
                <w:rFonts w:ascii="標楷體" w:eastAsia="標楷體" w:hAnsi="標楷體" w:hint="eastAsia"/>
                <w:color w:val="000000" w:themeColor="text1"/>
                <w:sz w:val="28"/>
                <w:lang w:eastAsia="zh-TW"/>
              </w:rPr>
              <w:t>ㄧ</w:t>
            </w:r>
            <w:proofErr w:type="gramEnd"/>
          </w:p>
          <w:p w:rsidR="00087946" w:rsidRPr="00485C17" w:rsidRDefault="00952412" w:rsidP="00511893">
            <w:pPr>
              <w:spacing w:line="360" w:lineRule="exact"/>
              <w:ind w:left="600" w:firstLineChars="214" w:firstLine="599"/>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證券經紀商接受普通交割買賣之賣出委託時，應確認委託數量不超過委託人在其保管劃撥帳戶餘額與現</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送存之總和，但符合下列各款情事之</w:t>
            </w:r>
            <w:proofErr w:type="gramStart"/>
            <w:r w:rsidRPr="00952412">
              <w:rPr>
                <w:rFonts w:ascii="標楷體" w:eastAsia="標楷體" w:hAnsi="標楷體"/>
                <w:color w:val="000000" w:themeColor="text1"/>
                <w:sz w:val="28"/>
                <w:lang w:eastAsia="zh-TW"/>
              </w:rPr>
              <w:t>一</w:t>
            </w:r>
            <w:proofErr w:type="gramEnd"/>
            <w:r w:rsidRPr="00952412">
              <w:rPr>
                <w:rFonts w:ascii="標楷體" w:eastAsia="標楷體" w:hAnsi="標楷體"/>
                <w:color w:val="000000" w:themeColor="text1"/>
                <w:sz w:val="28"/>
                <w:lang w:eastAsia="zh-TW"/>
              </w:rPr>
              <w:t>者，不在此限:</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一、委由保管機構代辦交割事務。</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二、委託融券賣出。</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三、委託賣出償還融資。</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四、委託賣出已了結信用交易之抵繳有價證券。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五、委託賣出借貸款項或交割款項融資所提供之擔保品。</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六、委託賣出有價證券借貸得領回之擔保品。</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七、委託賣出違約專戶之有價證券。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八、委託賣出前一營業日依本公司「有價證券借貸辦法」第三章出借之有價證券。</w:t>
            </w:r>
          </w:p>
        </w:tc>
        <w:tc>
          <w:tcPr>
            <w:tcW w:w="3573" w:type="dxa"/>
          </w:tcPr>
          <w:p w:rsidR="00087946" w:rsidRPr="00485C17" w:rsidRDefault="00952412" w:rsidP="00511893">
            <w:pPr>
              <w:spacing w:line="360" w:lineRule="exact"/>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第</w:t>
            </w:r>
            <w:r w:rsidR="00485C17">
              <w:rPr>
                <w:rFonts w:ascii="標楷體" w:eastAsia="標楷體" w:hAnsi="標楷體" w:hint="eastAsia"/>
                <w:color w:val="000000" w:themeColor="text1"/>
                <w:sz w:val="28"/>
                <w:lang w:eastAsia="zh-TW"/>
              </w:rPr>
              <w:t>七十九</w:t>
            </w:r>
            <w:r w:rsidRPr="00952412">
              <w:rPr>
                <w:rFonts w:ascii="標楷體" w:eastAsia="標楷體" w:hAnsi="標楷體" w:hint="eastAsia"/>
                <w:color w:val="000000" w:themeColor="text1"/>
                <w:sz w:val="28"/>
                <w:lang w:eastAsia="zh-TW"/>
              </w:rPr>
              <w:t>條之</w:t>
            </w:r>
            <w:proofErr w:type="gramStart"/>
            <w:r w:rsidR="00485C17">
              <w:rPr>
                <w:rFonts w:ascii="標楷體" w:eastAsia="標楷體" w:hAnsi="標楷體" w:hint="eastAsia"/>
                <w:color w:val="000000" w:themeColor="text1"/>
                <w:sz w:val="28"/>
                <w:lang w:eastAsia="zh-TW"/>
              </w:rPr>
              <w:t>ㄧ</w:t>
            </w:r>
            <w:proofErr w:type="gramEnd"/>
          </w:p>
          <w:p w:rsidR="00087946" w:rsidRPr="00485C17" w:rsidRDefault="00952412" w:rsidP="00511893">
            <w:pPr>
              <w:spacing w:line="360" w:lineRule="exact"/>
              <w:ind w:left="600" w:firstLineChars="214" w:firstLine="599"/>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證券經紀商接受普通交割買賣之賣出委託時，應確認委託數量不超過委託人在其保管劃撥帳戶餘額與現</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送存之總和，但符合下列各款情事之</w:t>
            </w:r>
            <w:proofErr w:type="gramStart"/>
            <w:r w:rsidRPr="00952412">
              <w:rPr>
                <w:rFonts w:ascii="標楷體" w:eastAsia="標楷體" w:hAnsi="標楷體"/>
                <w:color w:val="000000" w:themeColor="text1"/>
                <w:sz w:val="28"/>
                <w:lang w:eastAsia="zh-TW"/>
              </w:rPr>
              <w:t>一</w:t>
            </w:r>
            <w:proofErr w:type="gramEnd"/>
            <w:r w:rsidRPr="00952412">
              <w:rPr>
                <w:rFonts w:ascii="標楷體" w:eastAsia="標楷體" w:hAnsi="標楷體"/>
                <w:color w:val="000000" w:themeColor="text1"/>
                <w:sz w:val="28"/>
                <w:lang w:eastAsia="zh-TW"/>
              </w:rPr>
              <w:t>者，不在此限:</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一、委由保管機構代辦交割事務。</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二、委託融券賣出。</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三、委託賣出償還融資。</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四、委託賣出已了結信用交易之抵繳有價證券。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五、委託賣出借貸款項或交割款項融資所提供之擔保品。</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六、委託賣出有價證券借貸得領回之擔保品。</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七、委託賣出違約專戶之有價證券。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八、委託賣出前一營業日依本公司「有價證券借貸辦法」第三章出借之有價證券。</w:t>
            </w:r>
          </w:p>
        </w:tc>
        <w:tc>
          <w:tcPr>
            <w:tcW w:w="3343" w:type="dxa"/>
          </w:tcPr>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tc>
      </w:tr>
      <w:tr w:rsidR="00087946" w:rsidRPr="00485C17" w:rsidTr="00511893">
        <w:trPr>
          <w:cantSplit/>
          <w:trHeight w:val="10584"/>
          <w:tblHeader/>
        </w:trPr>
        <w:tc>
          <w:tcPr>
            <w:tcW w:w="3573" w:type="dxa"/>
          </w:tcPr>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lastRenderedPageBreak/>
              <w:t>九、委託賣出依本公司「有價證券借貸辦法」出借並已通知借</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人於其賣出交割日前歸還之有價證券。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十、委託賣出已確認借</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但尚未撥入之有價證券。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十一、委託賣出質權人處分設質之有價證券。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十二、委託賣出前一營業日認購權證申請履約且發行人已確認</w:t>
            </w:r>
            <w:proofErr w:type="gramStart"/>
            <w:r w:rsidRPr="00952412">
              <w:rPr>
                <w:rFonts w:ascii="標楷體" w:eastAsia="標楷體" w:hAnsi="標楷體"/>
                <w:color w:val="000000" w:themeColor="text1"/>
                <w:sz w:val="28"/>
                <w:lang w:eastAsia="zh-TW"/>
              </w:rPr>
              <w:t>採</w:t>
            </w:r>
            <w:proofErr w:type="gramEnd"/>
            <w:r w:rsidRPr="00952412">
              <w:rPr>
                <w:rFonts w:ascii="標楷體" w:eastAsia="標楷體" w:hAnsi="標楷體"/>
                <w:color w:val="000000" w:themeColor="text1"/>
                <w:sz w:val="28"/>
                <w:lang w:eastAsia="zh-TW"/>
              </w:rPr>
              <w:t>證券交付之有價證券。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十三、依本公司受益憑證買賣辦法第十二條規定，委託賣出指數股票型基金受益憑證或受益憑證股票組合。</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十四、委託賣出前一營業日買進之有價證券。</w:t>
            </w:r>
          </w:p>
          <w:p w:rsidR="00355A17" w:rsidRPr="00485C17" w:rsidRDefault="00952412" w:rsidP="00A24BAD">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u w:val="single"/>
                <w:lang w:eastAsia="zh-TW"/>
              </w:rPr>
              <w:t>十五、依「有價證券當日沖銷交易作業辦法」規定，委託賣出有價證券。</w:t>
            </w:r>
          </w:p>
          <w:p w:rsidR="003033FB" w:rsidRPr="00485C17" w:rsidRDefault="00952412" w:rsidP="00F131AD">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u w:val="single"/>
                <w:lang w:eastAsia="zh-TW"/>
              </w:rPr>
              <w:t>十六、委託賣出依「有價證券當日沖銷交易作業辦法」出借且於其賣出交割日前</w:t>
            </w:r>
            <w:r w:rsidR="00485C17">
              <w:rPr>
                <w:rFonts w:ascii="標楷體" w:eastAsia="標楷體" w:hAnsi="標楷體" w:hint="eastAsia"/>
                <w:color w:val="000000" w:themeColor="text1"/>
                <w:sz w:val="28"/>
                <w:u w:val="single"/>
                <w:lang w:eastAsia="zh-TW"/>
              </w:rPr>
              <w:t>返</w:t>
            </w:r>
            <w:r w:rsidRPr="00952412">
              <w:rPr>
                <w:rFonts w:ascii="標楷體" w:eastAsia="標楷體" w:hAnsi="標楷體" w:hint="eastAsia"/>
                <w:color w:val="000000" w:themeColor="text1"/>
                <w:sz w:val="28"/>
                <w:u w:val="single"/>
                <w:lang w:eastAsia="zh-TW"/>
              </w:rPr>
              <w:t>還之有價證券。</w:t>
            </w:r>
          </w:p>
          <w:p w:rsidR="00087946" w:rsidRPr="00485C17" w:rsidRDefault="00952412" w:rsidP="00F131AD">
            <w:pPr>
              <w:spacing w:line="360" w:lineRule="exact"/>
              <w:ind w:leftChars="289" w:left="1260" w:hangingChars="202" w:hanging="566"/>
              <w:jc w:val="both"/>
              <w:rPr>
                <w:rFonts w:ascii="標楷體" w:eastAsia="標楷體" w:hAnsi="標楷體"/>
                <w:color w:val="000000" w:themeColor="text1"/>
                <w:sz w:val="28"/>
                <w:u w:val="single"/>
                <w:lang w:eastAsia="zh-TW"/>
              </w:rPr>
            </w:pPr>
            <w:r w:rsidRPr="00952412">
              <w:rPr>
                <w:rFonts w:ascii="標楷體" w:eastAsia="標楷體" w:hAnsi="標楷體" w:hint="eastAsia"/>
                <w:color w:val="000000" w:themeColor="text1"/>
                <w:sz w:val="28"/>
                <w:u w:val="single"/>
                <w:lang w:eastAsia="zh-TW"/>
              </w:rPr>
              <w:t>十七、</w:t>
            </w:r>
            <w:r w:rsidRPr="00952412">
              <w:rPr>
                <w:rFonts w:ascii="標楷體" w:eastAsia="標楷體" w:hAnsi="標楷體"/>
                <w:color w:val="000000" w:themeColor="text1"/>
                <w:sz w:val="28"/>
                <w:lang w:eastAsia="zh-TW"/>
              </w:rPr>
              <w:t>其他經本公司公告排除適用者。</w:t>
            </w:r>
          </w:p>
          <w:p w:rsidR="00087946" w:rsidRPr="00485C17" w:rsidRDefault="00087946" w:rsidP="00511893">
            <w:pPr>
              <w:spacing w:line="360" w:lineRule="exact"/>
              <w:ind w:leftChars="289" w:left="1260" w:hangingChars="202" w:hanging="566"/>
              <w:jc w:val="both"/>
              <w:rPr>
                <w:rFonts w:ascii="標楷體" w:eastAsia="標楷體" w:hAnsi="標楷體"/>
                <w:color w:val="000000" w:themeColor="text1"/>
                <w:sz w:val="28"/>
                <w:lang w:eastAsia="zh-TW"/>
              </w:rPr>
            </w:pPr>
          </w:p>
          <w:p w:rsidR="00087946" w:rsidRPr="00485C17" w:rsidRDefault="00087946" w:rsidP="00511893">
            <w:pPr>
              <w:spacing w:line="360" w:lineRule="exact"/>
              <w:jc w:val="both"/>
              <w:rPr>
                <w:rFonts w:ascii="標楷體" w:eastAsia="標楷體" w:hAnsi="標楷體"/>
                <w:color w:val="000000" w:themeColor="text1"/>
                <w:sz w:val="28"/>
                <w:lang w:eastAsia="zh-TW"/>
              </w:rPr>
            </w:pPr>
          </w:p>
        </w:tc>
        <w:tc>
          <w:tcPr>
            <w:tcW w:w="3573" w:type="dxa"/>
          </w:tcPr>
          <w:p w:rsidR="000F59F7" w:rsidRPr="00485C17" w:rsidRDefault="00952412" w:rsidP="00C82B6A">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九、委託賣出依本公司「有價證券借貸辦法」出借並已通知借</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人於其賣出交割日前歸還之有價證券。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十、委託賣出已確認借</w:t>
            </w:r>
            <w:proofErr w:type="gramStart"/>
            <w:r w:rsidRPr="00952412">
              <w:rPr>
                <w:rFonts w:ascii="標楷體" w:eastAsia="標楷體" w:hAnsi="標楷體"/>
                <w:color w:val="000000" w:themeColor="text1"/>
                <w:sz w:val="28"/>
                <w:lang w:eastAsia="zh-TW"/>
              </w:rPr>
              <w:t>券</w:t>
            </w:r>
            <w:proofErr w:type="gramEnd"/>
            <w:r w:rsidRPr="00952412">
              <w:rPr>
                <w:rFonts w:ascii="標楷體" w:eastAsia="標楷體" w:hAnsi="標楷體"/>
                <w:color w:val="000000" w:themeColor="text1"/>
                <w:sz w:val="28"/>
                <w:lang w:eastAsia="zh-TW"/>
              </w:rPr>
              <w:t>但尚未撥入之有價證券。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十一、委託賣出質權人處分設質之有價證券。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十二、委託賣出前一營業日認購權證申請履約且發行人已確認</w:t>
            </w:r>
            <w:proofErr w:type="gramStart"/>
            <w:r w:rsidRPr="00952412">
              <w:rPr>
                <w:rFonts w:ascii="標楷體" w:eastAsia="標楷體" w:hAnsi="標楷體"/>
                <w:color w:val="000000" w:themeColor="text1"/>
                <w:sz w:val="28"/>
                <w:lang w:eastAsia="zh-TW"/>
              </w:rPr>
              <w:t>採</w:t>
            </w:r>
            <w:proofErr w:type="gramEnd"/>
            <w:r w:rsidRPr="00952412">
              <w:rPr>
                <w:rFonts w:ascii="標楷體" w:eastAsia="標楷體" w:hAnsi="標楷體"/>
                <w:color w:val="000000" w:themeColor="text1"/>
                <w:sz w:val="28"/>
                <w:lang w:eastAsia="zh-TW"/>
              </w:rPr>
              <w:t>證券交付之有價證券。</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十三、依本公司受益憑證買賣辦法第十二條規定，委託賣出指數股票型基金受益憑證或受益憑證股票組合。</w:t>
            </w:r>
          </w:p>
          <w:p w:rsidR="00087946" w:rsidRPr="00485C17" w:rsidRDefault="00952412" w:rsidP="00511893">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color w:val="000000" w:themeColor="text1"/>
                <w:sz w:val="28"/>
                <w:lang w:eastAsia="zh-TW"/>
              </w:rPr>
              <w:t>十四、委託賣出前一營業日買進之有價證券。</w:t>
            </w:r>
          </w:p>
          <w:p w:rsidR="00355A17" w:rsidRDefault="00952412" w:rsidP="00355A17">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十五、委託賣出當日已依「有價證券當日沖銷交易作業辦法」買進之有價證券。</w:t>
            </w:r>
          </w:p>
          <w:p w:rsidR="00C82B6A" w:rsidRDefault="00C82B6A" w:rsidP="00355A17">
            <w:pPr>
              <w:spacing w:line="360" w:lineRule="exact"/>
              <w:ind w:leftChars="289" w:left="1260" w:hangingChars="202" w:hanging="566"/>
              <w:jc w:val="both"/>
              <w:rPr>
                <w:rFonts w:ascii="標楷體" w:eastAsia="標楷體" w:hAnsi="標楷體"/>
                <w:color w:val="000000" w:themeColor="text1"/>
                <w:sz w:val="28"/>
                <w:lang w:eastAsia="zh-TW"/>
              </w:rPr>
            </w:pPr>
          </w:p>
          <w:p w:rsidR="00C82B6A" w:rsidRDefault="00C82B6A" w:rsidP="00355A17">
            <w:pPr>
              <w:spacing w:line="360" w:lineRule="exact"/>
              <w:ind w:leftChars="289" w:left="1260" w:hangingChars="202" w:hanging="566"/>
              <w:jc w:val="both"/>
              <w:rPr>
                <w:rFonts w:ascii="標楷體" w:eastAsia="標楷體" w:hAnsi="標楷體"/>
                <w:color w:val="000000" w:themeColor="text1"/>
                <w:sz w:val="28"/>
                <w:lang w:eastAsia="zh-TW"/>
              </w:rPr>
            </w:pPr>
          </w:p>
          <w:p w:rsidR="00C82B6A" w:rsidRDefault="00C82B6A" w:rsidP="00355A17">
            <w:pPr>
              <w:spacing w:line="360" w:lineRule="exact"/>
              <w:ind w:leftChars="289" w:left="1260" w:hangingChars="202" w:hanging="566"/>
              <w:jc w:val="both"/>
              <w:rPr>
                <w:rFonts w:ascii="標楷體" w:eastAsia="標楷體" w:hAnsi="標楷體"/>
                <w:color w:val="000000" w:themeColor="text1"/>
                <w:sz w:val="28"/>
                <w:lang w:eastAsia="zh-TW"/>
              </w:rPr>
            </w:pPr>
          </w:p>
          <w:p w:rsidR="00C82B6A" w:rsidRDefault="00C82B6A" w:rsidP="00355A17">
            <w:pPr>
              <w:spacing w:line="360" w:lineRule="exact"/>
              <w:ind w:leftChars="289" w:left="1260" w:hangingChars="202" w:hanging="566"/>
              <w:jc w:val="both"/>
              <w:rPr>
                <w:rFonts w:ascii="標楷體" w:eastAsia="標楷體" w:hAnsi="標楷體"/>
                <w:color w:val="000000" w:themeColor="text1"/>
                <w:sz w:val="28"/>
                <w:lang w:eastAsia="zh-TW"/>
              </w:rPr>
            </w:pPr>
          </w:p>
          <w:p w:rsidR="00C82B6A" w:rsidRPr="00485C17" w:rsidRDefault="00C82B6A" w:rsidP="00355A17">
            <w:pPr>
              <w:spacing w:line="360" w:lineRule="exact"/>
              <w:ind w:leftChars="289" w:left="1260" w:hangingChars="202" w:hanging="566"/>
              <w:jc w:val="both"/>
              <w:rPr>
                <w:rFonts w:ascii="標楷體" w:eastAsia="標楷體" w:hAnsi="標楷體"/>
                <w:color w:val="000000" w:themeColor="text1"/>
                <w:sz w:val="28"/>
                <w:lang w:eastAsia="zh-TW"/>
              </w:rPr>
            </w:pPr>
          </w:p>
          <w:p w:rsidR="00087946" w:rsidRPr="00C82B6A" w:rsidRDefault="00952412" w:rsidP="00C82B6A">
            <w:pPr>
              <w:spacing w:line="360" w:lineRule="exact"/>
              <w:ind w:leftChars="289" w:left="1260" w:hangingChars="202" w:hanging="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十六、</w:t>
            </w:r>
            <w:r w:rsidRPr="00952412">
              <w:rPr>
                <w:rFonts w:ascii="標楷體" w:eastAsia="標楷體" w:hAnsi="標楷體"/>
                <w:color w:val="000000" w:themeColor="text1"/>
                <w:sz w:val="28"/>
                <w:lang w:eastAsia="zh-TW"/>
              </w:rPr>
              <w:t>其他經本公司公告排除適用者。</w:t>
            </w:r>
          </w:p>
        </w:tc>
        <w:tc>
          <w:tcPr>
            <w:tcW w:w="3343" w:type="dxa"/>
          </w:tcPr>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485C17" w:rsidRDefault="00087946" w:rsidP="00511893">
            <w:pPr>
              <w:spacing w:line="320" w:lineRule="exact"/>
              <w:jc w:val="both"/>
              <w:rPr>
                <w:rFonts w:ascii="標楷體" w:eastAsia="標楷體" w:hAnsi="標楷體"/>
                <w:bCs/>
                <w:color w:val="000000" w:themeColor="text1"/>
                <w:sz w:val="28"/>
                <w:lang w:eastAsia="zh-TW"/>
              </w:rPr>
            </w:pPr>
          </w:p>
          <w:p w:rsidR="00087946" w:rsidRPr="00C82B6A" w:rsidRDefault="00952412" w:rsidP="005D60BA">
            <w:pPr>
              <w:spacing w:line="320" w:lineRule="exact"/>
              <w:jc w:val="both"/>
              <w:rPr>
                <w:rFonts w:ascii="標楷體" w:eastAsia="標楷體" w:hAnsi="標楷體"/>
                <w:bCs/>
                <w:color w:val="000000" w:themeColor="text1"/>
                <w:sz w:val="28"/>
                <w:lang w:eastAsia="zh-TW"/>
              </w:rPr>
            </w:pPr>
            <w:r w:rsidRPr="00C82B6A">
              <w:rPr>
                <w:rFonts w:ascii="標楷體" w:eastAsia="標楷體" w:hAnsi="標楷體" w:hint="eastAsia"/>
                <w:bCs/>
                <w:color w:val="000000" w:themeColor="text1"/>
                <w:sz w:val="28"/>
                <w:lang w:eastAsia="zh-TW"/>
              </w:rPr>
              <w:t>開放委託人得從事有價證券先賣出後買進之當日沖銷，</w:t>
            </w:r>
            <w:proofErr w:type="gramStart"/>
            <w:r w:rsidRPr="00C82B6A">
              <w:rPr>
                <w:rFonts w:ascii="標楷體" w:eastAsia="標楷體" w:hAnsi="標楷體" w:hint="eastAsia"/>
                <w:bCs/>
                <w:color w:val="000000" w:themeColor="text1"/>
                <w:sz w:val="28"/>
                <w:lang w:eastAsia="zh-TW"/>
              </w:rPr>
              <w:t>爰</w:t>
            </w:r>
            <w:proofErr w:type="gramEnd"/>
            <w:r w:rsidRPr="00C82B6A">
              <w:rPr>
                <w:rFonts w:ascii="標楷體" w:eastAsia="標楷體" w:hAnsi="標楷體" w:hint="eastAsia"/>
                <w:bCs/>
                <w:color w:val="000000" w:themeColor="text1"/>
                <w:sz w:val="28"/>
                <w:lang w:eastAsia="zh-TW"/>
              </w:rPr>
              <w:t>修訂第</w:t>
            </w:r>
            <w:r w:rsidR="00485C17" w:rsidRPr="00C82B6A">
              <w:rPr>
                <w:rFonts w:ascii="標楷體" w:eastAsia="標楷體" w:hAnsi="標楷體" w:hint="eastAsia"/>
                <w:bCs/>
                <w:color w:val="000000" w:themeColor="text1"/>
                <w:sz w:val="28"/>
                <w:lang w:eastAsia="zh-TW"/>
              </w:rPr>
              <w:t>十五</w:t>
            </w:r>
            <w:r w:rsidRPr="00C82B6A">
              <w:rPr>
                <w:rFonts w:ascii="標楷體" w:eastAsia="標楷體" w:hAnsi="標楷體" w:hint="eastAsia"/>
                <w:bCs/>
                <w:color w:val="000000" w:themeColor="text1"/>
                <w:sz w:val="28"/>
                <w:lang w:eastAsia="zh-TW"/>
              </w:rPr>
              <w:t>款規定。另配合新增應付當日沖銷</w:t>
            </w:r>
            <w:r w:rsidR="00C82B6A" w:rsidRPr="00C82B6A">
              <w:rPr>
                <w:rFonts w:ascii="標楷體" w:eastAsia="標楷體" w:hAnsi="標楷體" w:hint="eastAsia"/>
                <w:bCs/>
                <w:color w:val="000000" w:themeColor="text1"/>
                <w:sz w:val="28"/>
                <w:lang w:eastAsia="zh-TW"/>
              </w:rPr>
              <w:t>交易</w:t>
            </w:r>
            <w:proofErr w:type="gramStart"/>
            <w:r w:rsidRPr="00C82B6A">
              <w:rPr>
                <w:rFonts w:ascii="標楷體" w:eastAsia="標楷體" w:hAnsi="標楷體" w:hint="eastAsia"/>
                <w:bCs/>
                <w:color w:val="000000" w:themeColor="text1"/>
                <w:sz w:val="28"/>
                <w:lang w:eastAsia="zh-TW"/>
              </w:rPr>
              <w:t>券</w:t>
            </w:r>
            <w:proofErr w:type="gramEnd"/>
            <w:r w:rsidRPr="00C82B6A">
              <w:rPr>
                <w:rFonts w:ascii="標楷體" w:eastAsia="標楷體" w:hAnsi="標楷體" w:hint="eastAsia"/>
                <w:bCs/>
                <w:color w:val="000000" w:themeColor="text1"/>
                <w:sz w:val="28"/>
                <w:lang w:eastAsia="zh-TW"/>
              </w:rPr>
              <w:t>差借</w:t>
            </w:r>
            <w:proofErr w:type="gramStart"/>
            <w:r w:rsidRPr="00C82B6A">
              <w:rPr>
                <w:rFonts w:ascii="標楷體" w:eastAsia="標楷體" w:hAnsi="標楷體" w:hint="eastAsia"/>
                <w:bCs/>
                <w:color w:val="000000" w:themeColor="text1"/>
                <w:sz w:val="28"/>
                <w:lang w:eastAsia="zh-TW"/>
              </w:rPr>
              <w:t>券</w:t>
            </w:r>
            <w:proofErr w:type="gramEnd"/>
            <w:r w:rsidRPr="00C82B6A">
              <w:rPr>
                <w:rFonts w:ascii="標楷體" w:eastAsia="標楷體" w:hAnsi="標楷體" w:hint="eastAsia"/>
                <w:bCs/>
                <w:color w:val="000000" w:themeColor="text1"/>
                <w:sz w:val="28"/>
                <w:lang w:eastAsia="zh-TW"/>
              </w:rPr>
              <w:t>作業，新增第</w:t>
            </w:r>
            <w:r w:rsidR="00485C17" w:rsidRPr="00C82B6A">
              <w:rPr>
                <w:rFonts w:ascii="標楷體" w:eastAsia="標楷體" w:hAnsi="標楷體" w:hint="eastAsia"/>
                <w:bCs/>
                <w:color w:val="000000" w:themeColor="text1"/>
                <w:sz w:val="28"/>
                <w:lang w:eastAsia="zh-TW"/>
              </w:rPr>
              <w:t>十六</w:t>
            </w:r>
            <w:r w:rsidRPr="00C82B6A">
              <w:rPr>
                <w:rFonts w:ascii="標楷體" w:eastAsia="標楷體" w:hAnsi="標楷體" w:hint="eastAsia"/>
                <w:bCs/>
                <w:color w:val="000000" w:themeColor="text1"/>
                <w:sz w:val="28"/>
                <w:lang w:eastAsia="zh-TW"/>
              </w:rPr>
              <w:t>款規定，原第</w:t>
            </w:r>
            <w:r w:rsidR="00485C17" w:rsidRPr="00C82B6A">
              <w:rPr>
                <w:rFonts w:ascii="標楷體" w:eastAsia="標楷體" w:hAnsi="標楷體" w:hint="eastAsia"/>
                <w:bCs/>
                <w:color w:val="000000" w:themeColor="text1"/>
                <w:sz w:val="28"/>
                <w:lang w:eastAsia="zh-TW"/>
              </w:rPr>
              <w:t>十六</w:t>
            </w:r>
            <w:r w:rsidRPr="00C82B6A">
              <w:rPr>
                <w:rFonts w:ascii="標楷體" w:eastAsia="標楷體" w:hAnsi="標楷體" w:hint="eastAsia"/>
                <w:bCs/>
                <w:color w:val="000000" w:themeColor="text1"/>
                <w:sz w:val="28"/>
                <w:lang w:eastAsia="zh-TW"/>
              </w:rPr>
              <w:t>款規定移至第</w:t>
            </w:r>
            <w:r w:rsidR="00485C17" w:rsidRPr="00C82B6A">
              <w:rPr>
                <w:rFonts w:ascii="標楷體" w:eastAsia="標楷體" w:hAnsi="標楷體" w:hint="eastAsia"/>
                <w:bCs/>
                <w:color w:val="000000" w:themeColor="text1"/>
                <w:sz w:val="28"/>
                <w:lang w:eastAsia="zh-TW"/>
              </w:rPr>
              <w:t>十七</w:t>
            </w:r>
            <w:r w:rsidRPr="00C82B6A">
              <w:rPr>
                <w:rFonts w:ascii="標楷體" w:eastAsia="標楷體" w:hAnsi="標楷體" w:hint="eastAsia"/>
                <w:bCs/>
                <w:color w:val="000000" w:themeColor="text1"/>
                <w:sz w:val="28"/>
                <w:lang w:eastAsia="zh-TW"/>
              </w:rPr>
              <w:t>款。</w:t>
            </w:r>
          </w:p>
        </w:tc>
      </w:tr>
      <w:tr w:rsidR="000644E7" w:rsidRPr="00485C17" w:rsidTr="00F40C56">
        <w:trPr>
          <w:cantSplit/>
          <w:trHeight w:val="11844"/>
          <w:tblHeader/>
        </w:trPr>
        <w:tc>
          <w:tcPr>
            <w:tcW w:w="3573" w:type="dxa"/>
          </w:tcPr>
          <w:p w:rsidR="000644E7" w:rsidRPr="00485C17" w:rsidRDefault="00952412" w:rsidP="000644E7">
            <w:pPr>
              <w:spacing w:line="360" w:lineRule="exact"/>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lastRenderedPageBreak/>
              <w:t>第</w:t>
            </w:r>
            <w:r w:rsidR="00485C17">
              <w:rPr>
                <w:rFonts w:ascii="標楷體" w:eastAsia="標楷體" w:hAnsi="標楷體" w:hint="eastAsia"/>
                <w:color w:val="000000" w:themeColor="text1"/>
                <w:sz w:val="28"/>
                <w:lang w:eastAsia="zh-TW"/>
              </w:rPr>
              <w:t>八十二</w:t>
            </w:r>
            <w:r w:rsidRPr="00952412">
              <w:rPr>
                <w:rFonts w:ascii="標楷體" w:eastAsia="標楷體" w:hAnsi="標楷體" w:hint="eastAsia"/>
                <w:color w:val="000000" w:themeColor="text1"/>
                <w:sz w:val="28"/>
                <w:lang w:eastAsia="zh-TW"/>
              </w:rPr>
              <w:t>條</w:t>
            </w:r>
          </w:p>
          <w:p w:rsidR="009151FF" w:rsidRPr="00485C17" w:rsidRDefault="00952412" w:rsidP="009151FF">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證券經紀商接受普通交割之買賣委託，於成交後應依「證券經紀商受託契約準則」第十二條規定，收取買進應付價款、賣出之有價證券</w:t>
            </w:r>
            <w:r w:rsidRPr="00952412">
              <w:rPr>
                <w:rFonts w:ascii="標楷體" w:eastAsia="標楷體" w:hAnsi="標楷體" w:hint="eastAsia"/>
                <w:color w:val="000000" w:themeColor="text1"/>
                <w:sz w:val="28"/>
                <w:u w:val="single"/>
                <w:lang w:eastAsia="zh-TW"/>
              </w:rPr>
              <w:t>或依「有價證券當日沖銷交易作業辦法」收取買賣沖銷後之差價。</w:t>
            </w:r>
          </w:p>
          <w:p w:rsidR="009151FF" w:rsidRPr="00485C17" w:rsidRDefault="00952412" w:rsidP="009151FF">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證券經紀商向本公司申報境外華僑及外國人與大陸地區投資人遲延交割，應依本公司訂定之「證券經紀商申報委託人遲延交割及違約案件處理作業要點」規定辦理，並應依其約定通知委託人或其保管機構。</w:t>
            </w:r>
          </w:p>
          <w:p w:rsidR="00F40C56" w:rsidRPr="00485C17" w:rsidRDefault="00F40C56" w:rsidP="009151FF">
            <w:pPr>
              <w:spacing w:line="360" w:lineRule="exact"/>
              <w:ind w:leftChars="230" w:left="552" w:firstLineChars="202" w:firstLine="566"/>
              <w:jc w:val="both"/>
              <w:rPr>
                <w:rFonts w:ascii="標楷體" w:eastAsia="標楷體" w:hAnsi="標楷體"/>
                <w:color w:val="000000" w:themeColor="text1"/>
                <w:sz w:val="28"/>
                <w:lang w:eastAsia="zh-TW"/>
              </w:rPr>
            </w:pPr>
          </w:p>
          <w:p w:rsidR="009151FF" w:rsidRPr="00485C17" w:rsidRDefault="00952412" w:rsidP="009151FF">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信用交易之買賣委託，證券經紀商應依本公司「證券經紀商受託契約準則」第十二條規定，向委託人收取融資自備價款或融券保證金。</w:t>
            </w:r>
          </w:p>
          <w:p w:rsidR="00F40C56" w:rsidRPr="00485C17" w:rsidRDefault="00F40C56" w:rsidP="009151FF">
            <w:pPr>
              <w:spacing w:line="360" w:lineRule="exact"/>
              <w:ind w:leftChars="230" w:left="552" w:firstLineChars="202" w:firstLine="566"/>
              <w:jc w:val="both"/>
              <w:rPr>
                <w:rFonts w:ascii="標楷體" w:eastAsia="標楷體" w:hAnsi="標楷體"/>
                <w:color w:val="000000" w:themeColor="text1"/>
                <w:sz w:val="28"/>
                <w:lang w:eastAsia="zh-TW"/>
              </w:rPr>
            </w:pPr>
          </w:p>
          <w:p w:rsidR="009151FF" w:rsidRPr="00485C17" w:rsidRDefault="00952412" w:rsidP="009151FF">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有價證券經本公司依「實施股市監視制度辦法」及其相關作業規定採取處置措施者，證券經紀商應依其規定，於受託買賣當日，向委託人預先收取款</w:t>
            </w:r>
            <w:proofErr w:type="gramStart"/>
            <w:r w:rsidRPr="00952412">
              <w:rPr>
                <w:rFonts w:ascii="標楷體" w:eastAsia="標楷體" w:hAnsi="標楷體" w:hint="eastAsia"/>
                <w:color w:val="000000" w:themeColor="text1"/>
                <w:sz w:val="28"/>
                <w:lang w:eastAsia="zh-TW"/>
              </w:rPr>
              <w:t>券</w:t>
            </w:r>
            <w:proofErr w:type="gramEnd"/>
            <w:r w:rsidRPr="00952412">
              <w:rPr>
                <w:rFonts w:ascii="標楷體" w:eastAsia="標楷體" w:hAnsi="標楷體" w:hint="eastAsia"/>
                <w:color w:val="000000" w:themeColor="text1"/>
                <w:sz w:val="28"/>
                <w:lang w:eastAsia="zh-TW"/>
              </w:rPr>
              <w:t>或融資自備款或融券保證金。</w:t>
            </w:r>
          </w:p>
        </w:tc>
        <w:tc>
          <w:tcPr>
            <w:tcW w:w="3573" w:type="dxa"/>
          </w:tcPr>
          <w:p w:rsidR="000644E7" w:rsidRPr="00485C17" w:rsidRDefault="00952412" w:rsidP="000644E7">
            <w:pPr>
              <w:spacing w:line="360" w:lineRule="exact"/>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第</w:t>
            </w:r>
            <w:r w:rsidR="00485C17">
              <w:rPr>
                <w:rFonts w:ascii="標楷體" w:eastAsia="標楷體" w:hAnsi="標楷體" w:hint="eastAsia"/>
                <w:color w:val="000000" w:themeColor="text1"/>
                <w:sz w:val="28"/>
                <w:lang w:eastAsia="zh-TW"/>
              </w:rPr>
              <w:t>八十二</w:t>
            </w:r>
            <w:r w:rsidRPr="00952412">
              <w:rPr>
                <w:rFonts w:ascii="標楷體" w:eastAsia="標楷體" w:hAnsi="標楷體" w:hint="eastAsia"/>
                <w:color w:val="000000" w:themeColor="text1"/>
                <w:sz w:val="28"/>
                <w:lang w:eastAsia="zh-TW"/>
              </w:rPr>
              <w:t>條</w:t>
            </w:r>
          </w:p>
          <w:p w:rsidR="000644E7" w:rsidRPr="00485C17" w:rsidRDefault="00952412" w:rsidP="000644E7">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證券經紀商接受普通交割之買賣委託，於成交後應依「證券經紀商受託契約準則」第十二條規定，收取買進應付價款或賣出之有價證券。</w:t>
            </w:r>
          </w:p>
          <w:p w:rsidR="00F40C56" w:rsidRPr="00485C17" w:rsidRDefault="00F40C56" w:rsidP="000644E7">
            <w:pPr>
              <w:spacing w:line="360" w:lineRule="exact"/>
              <w:ind w:leftChars="230" w:left="552" w:firstLineChars="202" w:firstLine="566"/>
              <w:jc w:val="both"/>
              <w:rPr>
                <w:rFonts w:ascii="標楷體" w:eastAsia="標楷體" w:hAnsi="標楷體"/>
                <w:color w:val="000000" w:themeColor="text1"/>
                <w:sz w:val="28"/>
                <w:lang w:eastAsia="zh-TW"/>
              </w:rPr>
            </w:pPr>
          </w:p>
          <w:p w:rsidR="00F40C56" w:rsidRPr="00485C17" w:rsidRDefault="00F40C56" w:rsidP="000644E7">
            <w:pPr>
              <w:spacing w:line="360" w:lineRule="exact"/>
              <w:ind w:leftChars="230" w:left="552" w:firstLineChars="202" w:firstLine="566"/>
              <w:jc w:val="both"/>
              <w:rPr>
                <w:rFonts w:ascii="標楷體" w:eastAsia="標楷體" w:hAnsi="標楷體"/>
                <w:color w:val="000000" w:themeColor="text1"/>
                <w:sz w:val="28"/>
                <w:lang w:eastAsia="zh-TW"/>
              </w:rPr>
            </w:pPr>
          </w:p>
          <w:p w:rsidR="00F40C56" w:rsidRPr="00485C17" w:rsidRDefault="00F40C56" w:rsidP="000644E7">
            <w:pPr>
              <w:spacing w:line="360" w:lineRule="exact"/>
              <w:ind w:leftChars="230" w:left="552" w:firstLineChars="202" w:firstLine="566"/>
              <w:jc w:val="both"/>
              <w:rPr>
                <w:rFonts w:ascii="標楷體" w:eastAsia="標楷體" w:hAnsi="標楷體"/>
                <w:color w:val="000000" w:themeColor="text1"/>
                <w:sz w:val="28"/>
                <w:lang w:eastAsia="zh-TW"/>
              </w:rPr>
            </w:pPr>
          </w:p>
          <w:p w:rsidR="000644E7" w:rsidRPr="00485C17" w:rsidRDefault="00952412" w:rsidP="000644E7">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證券經紀商向本公司申報境外華僑及外國人與大陸地區投資人遲延交割，應依本公司訂定之「證券經紀商申報委託人遲延交割及違約案件處理作業要點」規定辦理，並應依其約定通知委託人或其保管機構。</w:t>
            </w:r>
          </w:p>
          <w:p w:rsidR="00F40C56" w:rsidRPr="00485C17" w:rsidRDefault="00F40C56" w:rsidP="000644E7">
            <w:pPr>
              <w:spacing w:line="360" w:lineRule="exact"/>
              <w:ind w:leftChars="230" w:left="552" w:firstLineChars="202" w:firstLine="566"/>
              <w:jc w:val="both"/>
              <w:rPr>
                <w:rFonts w:ascii="標楷體" w:eastAsia="標楷體" w:hAnsi="標楷體"/>
                <w:color w:val="000000" w:themeColor="text1"/>
                <w:sz w:val="28"/>
                <w:lang w:eastAsia="zh-TW"/>
              </w:rPr>
            </w:pPr>
          </w:p>
          <w:p w:rsidR="000644E7" w:rsidRPr="00485C17" w:rsidRDefault="00952412" w:rsidP="000644E7">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信用交易之買賣委託，證券經紀商應依本公司「證券經紀商受託契約準則」第十二條規定，向委託人收取融資自備價款或融券保證金。</w:t>
            </w:r>
          </w:p>
          <w:p w:rsidR="00F40C56" w:rsidRPr="00485C17" w:rsidRDefault="00F40C56" w:rsidP="000644E7">
            <w:pPr>
              <w:spacing w:line="360" w:lineRule="exact"/>
              <w:ind w:leftChars="230" w:left="552" w:firstLineChars="202" w:firstLine="566"/>
              <w:jc w:val="both"/>
              <w:rPr>
                <w:rFonts w:ascii="標楷體" w:eastAsia="標楷體" w:hAnsi="標楷體"/>
                <w:color w:val="000000" w:themeColor="text1"/>
                <w:sz w:val="28"/>
                <w:lang w:eastAsia="zh-TW"/>
              </w:rPr>
            </w:pPr>
          </w:p>
          <w:p w:rsidR="000644E7" w:rsidRPr="00485C17" w:rsidRDefault="00952412" w:rsidP="000644E7">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有價證券經本公司依「實施股市監視制度辦法」及其相關作業規定採取處置措施者，證券經紀商應依其規定，於受託買賣當日，向委託人預先收取款</w:t>
            </w:r>
            <w:proofErr w:type="gramStart"/>
            <w:r w:rsidRPr="00952412">
              <w:rPr>
                <w:rFonts w:ascii="標楷體" w:eastAsia="標楷體" w:hAnsi="標楷體" w:hint="eastAsia"/>
                <w:color w:val="000000" w:themeColor="text1"/>
                <w:sz w:val="28"/>
                <w:lang w:eastAsia="zh-TW"/>
              </w:rPr>
              <w:t>券</w:t>
            </w:r>
            <w:proofErr w:type="gramEnd"/>
            <w:r w:rsidRPr="00952412">
              <w:rPr>
                <w:rFonts w:ascii="標楷體" w:eastAsia="標楷體" w:hAnsi="標楷體" w:hint="eastAsia"/>
                <w:color w:val="000000" w:themeColor="text1"/>
                <w:sz w:val="28"/>
                <w:lang w:eastAsia="zh-TW"/>
              </w:rPr>
              <w:t>或融資自備款或融券保證金。</w:t>
            </w:r>
          </w:p>
          <w:p w:rsidR="000644E7" w:rsidRPr="00485C17" w:rsidRDefault="000644E7" w:rsidP="000644E7">
            <w:pPr>
              <w:spacing w:line="360" w:lineRule="exact"/>
              <w:ind w:leftChars="230" w:left="552" w:firstLineChars="202" w:firstLine="566"/>
              <w:jc w:val="both"/>
              <w:rPr>
                <w:rFonts w:ascii="標楷體" w:eastAsia="標楷體" w:hAnsi="標楷體"/>
                <w:color w:val="000000" w:themeColor="text1"/>
                <w:sz w:val="28"/>
                <w:lang w:eastAsia="zh-TW"/>
              </w:rPr>
            </w:pPr>
          </w:p>
        </w:tc>
        <w:tc>
          <w:tcPr>
            <w:tcW w:w="3343" w:type="dxa"/>
          </w:tcPr>
          <w:p w:rsidR="000644E7" w:rsidRPr="00C82B6A" w:rsidRDefault="00952412" w:rsidP="00C82B6A">
            <w:pPr>
              <w:spacing w:line="320" w:lineRule="exact"/>
              <w:jc w:val="both"/>
              <w:rPr>
                <w:rFonts w:ascii="標楷體" w:eastAsia="標楷體" w:hAnsi="標楷體"/>
                <w:bCs/>
                <w:color w:val="000000" w:themeColor="text1"/>
                <w:sz w:val="28"/>
                <w:lang w:eastAsia="zh-TW"/>
              </w:rPr>
            </w:pPr>
            <w:r w:rsidRPr="00C82B6A">
              <w:rPr>
                <w:rFonts w:ascii="標楷體" w:eastAsia="標楷體" w:hAnsi="標楷體" w:hint="eastAsia"/>
                <w:bCs/>
                <w:color w:val="000000" w:themeColor="text1"/>
                <w:sz w:val="28"/>
                <w:lang w:eastAsia="zh-TW"/>
              </w:rPr>
              <w:t>開放委託人得從事有價證券當日沖銷，</w:t>
            </w:r>
            <w:proofErr w:type="gramStart"/>
            <w:r w:rsidRPr="00C82B6A">
              <w:rPr>
                <w:rFonts w:ascii="標楷體" w:eastAsia="標楷體" w:hAnsi="標楷體" w:hint="eastAsia"/>
                <w:bCs/>
                <w:color w:val="000000" w:themeColor="text1"/>
                <w:sz w:val="28"/>
                <w:lang w:eastAsia="zh-TW"/>
              </w:rPr>
              <w:t>爰</w:t>
            </w:r>
            <w:proofErr w:type="gramEnd"/>
            <w:r w:rsidRPr="00C82B6A">
              <w:rPr>
                <w:rFonts w:ascii="標楷體" w:eastAsia="標楷體" w:hAnsi="標楷體" w:hint="eastAsia"/>
                <w:bCs/>
                <w:color w:val="000000" w:themeColor="text1"/>
                <w:sz w:val="28"/>
                <w:lang w:eastAsia="zh-TW"/>
              </w:rPr>
              <w:t>修訂第</w:t>
            </w:r>
            <w:r w:rsidR="00C82B6A">
              <w:rPr>
                <w:rFonts w:ascii="標楷體" w:eastAsia="標楷體" w:hAnsi="標楷體" w:hint="eastAsia"/>
                <w:bCs/>
                <w:color w:val="000000" w:themeColor="text1"/>
                <w:sz w:val="28"/>
                <w:lang w:eastAsia="zh-TW"/>
              </w:rPr>
              <w:t>一</w:t>
            </w:r>
            <w:r w:rsidRPr="00C82B6A">
              <w:rPr>
                <w:rFonts w:ascii="標楷體" w:eastAsia="標楷體" w:hAnsi="標楷體" w:hint="eastAsia"/>
                <w:bCs/>
                <w:color w:val="000000" w:themeColor="text1"/>
                <w:sz w:val="28"/>
                <w:lang w:eastAsia="zh-TW"/>
              </w:rPr>
              <w:t>項規定。</w:t>
            </w:r>
          </w:p>
        </w:tc>
      </w:tr>
      <w:tr w:rsidR="00F40C56" w:rsidRPr="00485C17" w:rsidTr="00511893">
        <w:trPr>
          <w:cantSplit/>
          <w:trHeight w:val="2532"/>
          <w:tblHeader/>
        </w:trPr>
        <w:tc>
          <w:tcPr>
            <w:tcW w:w="3573" w:type="dxa"/>
          </w:tcPr>
          <w:p w:rsidR="00F40C56" w:rsidRPr="00485C17" w:rsidRDefault="00952412" w:rsidP="009151FF">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lastRenderedPageBreak/>
              <w:t>證券經紀商對委託人提交賣出之證券，認為其權利有瑕疵或法律上爭議或發生其他疑義時，得拒絕受託賣出，但委託人另提出相當擔保經認可者，不在此限。</w:t>
            </w:r>
          </w:p>
        </w:tc>
        <w:tc>
          <w:tcPr>
            <w:tcW w:w="3573" w:type="dxa"/>
          </w:tcPr>
          <w:p w:rsidR="00F40C56" w:rsidRPr="00485C17" w:rsidRDefault="00952412" w:rsidP="000644E7">
            <w:pPr>
              <w:spacing w:line="360" w:lineRule="exact"/>
              <w:ind w:leftChars="230" w:left="552" w:firstLineChars="202" w:firstLine="566"/>
              <w:jc w:val="both"/>
              <w:rPr>
                <w:rFonts w:ascii="標楷體" w:eastAsia="標楷體" w:hAnsi="標楷體"/>
                <w:color w:val="000000" w:themeColor="text1"/>
                <w:sz w:val="28"/>
                <w:lang w:eastAsia="zh-TW"/>
              </w:rPr>
            </w:pPr>
            <w:r w:rsidRPr="00952412">
              <w:rPr>
                <w:rFonts w:ascii="標楷體" w:eastAsia="標楷體" w:hAnsi="標楷體" w:hint="eastAsia"/>
                <w:color w:val="000000" w:themeColor="text1"/>
                <w:sz w:val="28"/>
                <w:lang w:eastAsia="zh-TW"/>
              </w:rPr>
              <w:t>證券經紀商對委託人提交賣出之證券，認為其權利有瑕疵或法律上爭議或發生其他疑義時，得拒絕受託賣出，但委託人另提出相當擔保經認可者，不在此限。</w:t>
            </w:r>
          </w:p>
        </w:tc>
        <w:tc>
          <w:tcPr>
            <w:tcW w:w="3343" w:type="dxa"/>
          </w:tcPr>
          <w:p w:rsidR="00F40C56" w:rsidRPr="00485C17" w:rsidRDefault="00F40C56" w:rsidP="004F44B2">
            <w:pPr>
              <w:spacing w:line="320" w:lineRule="exact"/>
              <w:jc w:val="both"/>
              <w:rPr>
                <w:rFonts w:ascii="標楷體" w:eastAsia="標楷體" w:hAnsi="標楷體"/>
                <w:bCs/>
                <w:color w:val="000000" w:themeColor="text1"/>
                <w:sz w:val="28"/>
                <w:u w:val="single"/>
                <w:lang w:eastAsia="zh-TW"/>
              </w:rPr>
            </w:pPr>
          </w:p>
        </w:tc>
      </w:tr>
      <w:tr w:rsidR="00735DC4" w:rsidRPr="00485C17" w:rsidTr="00511893">
        <w:trPr>
          <w:cantSplit/>
          <w:trHeight w:val="2532"/>
          <w:tblHeader/>
        </w:trPr>
        <w:tc>
          <w:tcPr>
            <w:tcW w:w="3573" w:type="dxa"/>
          </w:tcPr>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cs="細明體"/>
                <w:color w:val="000000" w:themeColor="text1"/>
                <w:sz w:val="28"/>
                <w:szCs w:val="28"/>
                <w:lang w:eastAsia="zh-TW"/>
              </w:rPr>
            </w:pPr>
            <w:r w:rsidRPr="00952412">
              <w:rPr>
                <w:rFonts w:ascii="標楷體" w:eastAsia="標楷體" w:hAnsi="標楷體"/>
                <w:color w:val="000000" w:themeColor="text1"/>
                <w:sz w:val="28"/>
                <w:szCs w:val="28"/>
                <w:lang w:eastAsia="zh-TW"/>
              </w:rPr>
              <w:lastRenderedPageBreak/>
              <w:t xml:space="preserve">第 </w:t>
            </w:r>
            <w:r w:rsidR="00485C17">
              <w:rPr>
                <w:rFonts w:ascii="標楷體" w:eastAsia="標楷體" w:hAnsi="標楷體" w:hint="eastAsia"/>
                <w:color w:val="000000" w:themeColor="text1"/>
                <w:sz w:val="28"/>
                <w:szCs w:val="28"/>
                <w:lang w:eastAsia="zh-TW"/>
              </w:rPr>
              <w:t>一百零九</w:t>
            </w:r>
            <w:r w:rsidRPr="00952412">
              <w:rPr>
                <w:rFonts w:ascii="標楷體" w:eastAsia="標楷體" w:hAnsi="標楷體"/>
                <w:color w:val="000000" w:themeColor="text1"/>
                <w:sz w:val="28"/>
                <w:szCs w:val="28"/>
                <w:lang w:eastAsia="zh-TW"/>
              </w:rPr>
              <w:t>條</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賣方證券商保管劃撥帳戶存</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餘額不足履行交割義務者，得依本公司「有價證券借貸辦法」申請辦理交割借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，並於上午十一時前繳交借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擔保金；賣方證券商未於成交日後第二營業日上午十時前申請借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，且未完成有價證券之交割者，本公司即</w:t>
            </w:r>
            <w:proofErr w:type="gramStart"/>
            <w:r w:rsidRPr="00952412">
              <w:rPr>
                <w:rFonts w:ascii="標楷體" w:eastAsia="標楷體" w:hAnsi="標楷體" w:cs="細明體"/>
                <w:color w:val="000000" w:themeColor="text1"/>
                <w:sz w:val="28"/>
                <w:szCs w:val="28"/>
                <w:lang w:eastAsia="zh-TW"/>
              </w:rPr>
              <w:t>併</w:t>
            </w:r>
            <w:proofErr w:type="gramEnd"/>
            <w:r w:rsidRPr="00952412">
              <w:rPr>
                <w:rFonts w:ascii="標楷體" w:eastAsia="標楷體" w:hAnsi="標楷體" w:cs="細明體"/>
                <w:color w:val="000000" w:themeColor="text1"/>
                <w:sz w:val="28"/>
                <w:szCs w:val="28"/>
                <w:lang w:eastAsia="zh-TW"/>
              </w:rPr>
              <w:t>於上午十一時後為其辦理借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數額不足時，本公司即就其不足部分填製「證券支付憑單」交與證券集中保管事業代買方證券商收執。借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證券商應於次一營業日上午十時前交付有價證券，憑以換回「證券支付憑單」及退還借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證券商未於借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日上午十一時前，繳交借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擔保金或提供抵繳擔保品，本公司得將同一結算期應付價款及有價證券之等值部分暫予留置。</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證券金融事業取得融券差額所為之標借、</w:t>
            </w:r>
            <w:proofErr w:type="gramStart"/>
            <w:r w:rsidRPr="00952412">
              <w:rPr>
                <w:rFonts w:ascii="標楷體" w:eastAsia="標楷體" w:hAnsi="標楷體" w:cs="細明體"/>
                <w:color w:val="000000" w:themeColor="text1"/>
                <w:sz w:val="28"/>
                <w:szCs w:val="28"/>
                <w:lang w:eastAsia="zh-TW"/>
              </w:rPr>
              <w:t>議借及</w:t>
            </w:r>
            <w:proofErr w:type="gramEnd"/>
            <w:r w:rsidRPr="00952412">
              <w:rPr>
                <w:rFonts w:ascii="標楷體" w:eastAsia="標楷體" w:hAnsi="標楷體" w:cs="細明體"/>
                <w:color w:val="000000" w:themeColor="text1"/>
                <w:sz w:val="28"/>
                <w:szCs w:val="28"/>
                <w:lang w:eastAsia="zh-TW"/>
              </w:rPr>
              <w:t>標購，</w:t>
            </w:r>
            <w:r w:rsidRPr="00952412">
              <w:rPr>
                <w:rFonts w:ascii="標楷體" w:eastAsia="標楷體" w:hAnsi="標楷體" w:cs="細明體" w:hint="eastAsia"/>
                <w:color w:val="000000" w:themeColor="text1"/>
                <w:sz w:val="28"/>
                <w:szCs w:val="28"/>
                <w:u w:val="single"/>
                <w:lang w:eastAsia="zh-TW"/>
              </w:rPr>
              <w:t>或</w:t>
            </w:r>
            <w:r w:rsidRPr="00952412">
              <w:rPr>
                <w:rFonts w:ascii="標楷體" w:eastAsia="標楷體" w:hAnsi="標楷體" w:cs="細明體"/>
                <w:color w:val="000000" w:themeColor="text1"/>
                <w:sz w:val="28"/>
                <w:szCs w:val="28"/>
                <w:u w:val="single"/>
                <w:lang w:eastAsia="zh-TW"/>
              </w:rPr>
              <w:t>證券金融事業</w:t>
            </w:r>
            <w:r w:rsidRPr="00952412">
              <w:rPr>
                <w:rFonts w:ascii="標楷體" w:eastAsia="標楷體" w:hAnsi="標楷體" w:cs="細明體" w:hint="eastAsia"/>
                <w:color w:val="000000" w:themeColor="text1"/>
                <w:sz w:val="28"/>
                <w:szCs w:val="28"/>
                <w:u w:val="single"/>
                <w:lang w:eastAsia="zh-TW"/>
              </w:rPr>
              <w:t>接受證券商委託代理因</w:t>
            </w:r>
            <w:r w:rsidR="00485C17">
              <w:rPr>
                <w:rFonts w:ascii="標楷體" w:eastAsia="標楷體" w:hAnsi="標楷體" w:cs="細明體" w:hint="eastAsia"/>
                <w:color w:val="000000" w:themeColor="text1"/>
                <w:sz w:val="28"/>
                <w:szCs w:val="28"/>
                <w:u w:val="single"/>
                <w:lang w:eastAsia="zh-TW"/>
              </w:rPr>
              <w:t>當日</w:t>
            </w:r>
            <w:r w:rsidRPr="00952412">
              <w:rPr>
                <w:rFonts w:ascii="標楷體" w:eastAsia="標楷體" w:hAnsi="標楷體" w:cs="細明體" w:hint="eastAsia"/>
                <w:color w:val="000000" w:themeColor="text1"/>
                <w:sz w:val="28"/>
                <w:szCs w:val="28"/>
                <w:u w:val="single"/>
                <w:lang w:eastAsia="zh-TW"/>
              </w:rPr>
              <w:t>沖銷交易</w:t>
            </w:r>
            <w:proofErr w:type="gramStart"/>
            <w:r w:rsidRPr="00952412">
              <w:rPr>
                <w:rFonts w:ascii="標楷體" w:eastAsia="標楷體" w:hAnsi="標楷體" w:cs="細明體" w:hint="eastAsia"/>
                <w:color w:val="000000" w:themeColor="text1"/>
                <w:sz w:val="28"/>
                <w:szCs w:val="28"/>
                <w:u w:val="single"/>
                <w:lang w:eastAsia="zh-TW"/>
              </w:rPr>
              <w:t>券</w:t>
            </w:r>
            <w:proofErr w:type="gramEnd"/>
            <w:r w:rsidRPr="00952412">
              <w:rPr>
                <w:rFonts w:ascii="標楷體" w:eastAsia="標楷體" w:hAnsi="標楷體" w:cs="細明體" w:hint="eastAsia"/>
                <w:color w:val="000000" w:themeColor="text1"/>
                <w:sz w:val="28"/>
                <w:szCs w:val="28"/>
                <w:u w:val="single"/>
                <w:lang w:eastAsia="zh-TW"/>
              </w:rPr>
              <w:t>差所為</w:t>
            </w:r>
            <w:r w:rsidRPr="00952412">
              <w:rPr>
                <w:rFonts w:ascii="標楷體" w:eastAsia="標楷體" w:hAnsi="標楷體" w:cs="細明體"/>
                <w:color w:val="000000" w:themeColor="text1"/>
                <w:sz w:val="28"/>
                <w:szCs w:val="28"/>
                <w:u w:val="single"/>
                <w:lang w:eastAsia="zh-TW"/>
              </w:rPr>
              <w:t>之標借、</w:t>
            </w:r>
            <w:proofErr w:type="gramStart"/>
            <w:r w:rsidRPr="00952412">
              <w:rPr>
                <w:rFonts w:ascii="標楷體" w:eastAsia="標楷體" w:hAnsi="標楷體" w:cs="細明體"/>
                <w:color w:val="000000" w:themeColor="text1"/>
                <w:sz w:val="28"/>
                <w:szCs w:val="28"/>
                <w:u w:val="single"/>
                <w:lang w:eastAsia="zh-TW"/>
              </w:rPr>
              <w:t>議借</w:t>
            </w:r>
            <w:proofErr w:type="gramEnd"/>
            <w:r w:rsidRPr="00952412">
              <w:rPr>
                <w:rFonts w:ascii="標楷體" w:eastAsia="標楷體" w:hAnsi="標楷體"/>
                <w:color w:val="000000" w:themeColor="text1"/>
                <w:sz w:val="28"/>
                <w:szCs w:val="28"/>
                <w:u w:val="single"/>
                <w:lang w:eastAsia="zh-TW"/>
              </w:rPr>
              <w:t>，</w:t>
            </w:r>
            <w:r w:rsidRPr="00952412">
              <w:rPr>
                <w:rFonts w:ascii="標楷體" w:eastAsia="標楷體" w:hAnsi="標楷體" w:cs="細明體"/>
                <w:color w:val="000000" w:themeColor="text1"/>
                <w:sz w:val="28"/>
                <w:szCs w:val="28"/>
                <w:lang w:eastAsia="zh-TW"/>
              </w:rPr>
              <w:t xml:space="preserve">依本公司「有價證券借貸辦法」規定辦理。　　</w:t>
            </w:r>
          </w:p>
          <w:p w:rsidR="00735DC4" w:rsidRPr="00485C17" w:rsidRDefault="00952412" w:rsidP="00735DC4">
            <w:pPr>
              <w:spacing w:line="360" w:lineRule="exact"/>
              <w:rPr>
                <w:color w:val="000000" w:themeColor="text1"/>
                <w:sz w:val="28"/>
                <w:szCs w:val="28"/>
                <w:lang w:eastAsia="zh-TW"/>
              </w:rPr>
            </w:pPr>
            <w:r w:rsidRPr="00952412">
              <w:rPr>
                <w:rFonts w:ascii="標楷體" w:eastAsia="標楷體" w:hAnsi="標楷體" w:cs="細明體"/>
                <w:color w:val="000000" w:themeColor="text1"/>
                <w:sz w:val="28"/>
                <w:szCs w:val="28"/>
                <w:lang w:eastAsia="zh-TW"/>
              </w:rPr>
              <w:t>本公司「有價證券借貸辦法」由本公司另行訂定報請主管機關核定後公告</w:t>
            </w:r>
            <w:r w:rsidRPr="00952412">
              <w:rPr>
                <w:rFonts w:ascii="標楷體" w:eastAsia="標楷體" w:hAnsi="標楷體" w:cs="新細明體"/>
                <w:color w:val="000000" w:themeColor="text1"/>
                <w:sz w:val="28"/>
                <w:szCs w:val="28"/>
                <w:lang w:eastAsia="zh-TW"/>
              </w:rPr>
              <w:t>實施。</w:t>
            </w:r>
          </w:p>
        </w:tc>
        <w:tc>
          <w:tcPr>
            <w:tcW w:w="3573" w:type="dxa"/>
          </w:tcPr>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cs="細明體"/>
                <w:color w:val="000000" w:themeColor="text1"/>
                <w:sz w:val="28"/>
                <w:szCs w:val="28"/>
                <w:lang w:eastAsia="zh-TW"/>
              </w:rPr>
            </w:pPr>
            <w:r w:rsidRPr="00952412">
              <w:rPr>
                <w:rFonts w:ascii="標楷體" w:eastAsia="標楷體" w:hAnsi="標楷體"/>
                <w:color w:val="000000" w:themeColor="text1"/>
                <w:sz w:val="28"/>
                <w:szCs w:val="28"/>
                <w:lang w:eastAsia="zh-TW"/>
              </w:rPr>
              <w:t xml:space="preserve">第 </w:t>
            </w:r>
            <w:r w:rsidR="00485C17">
              <w:rPr>
                <w:rFonts w:ascii="標楷體" w:eastAsia="標楷體" w:hAnsi="標楷體" w:hint="eastAsia"/>
                <w:color w:val="000000" w:themeColor="text1"/>
                <w:sz w:val="28"/>
                <w:szCs w:val="28"/>
                <w:lang w:eastAsia="zh-TW"/>
              </w:rPr>
              <w:t>一百零九</w:t>
            </w:r>
            <w:r w:rsidRPr="00952412">
              <w:rPr>
                <w:rFonts w:ascii="標楷體" w:eastAsia="標楷體" w:hAnsi="標楷體"/>
                <w:color w:val="000000" w:themeColor="text1"/>
                <w:sz w:val="28"/>
                <w:szCs w:val="28"/>
                <w:lang w:eastAsia="zh-TW"/>
              </w:rPr>
              <w:t>條</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賣方證券商保管劃撥帳戶存</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餘額不足履行交割義務者，得依本公司「有價證券借貸辦法」申請辦理交割借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，並於上午十一時前繳交借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擔保金；賣方證券商未於成交日後第二營業日上午十時前申請借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，且未完成有價證券之交割者，本公司即</w:t>
            </w:r>
            <w:proofErr w:type="gramStart"/>
            <w:r w:rsidRPr="00952412">
              <w:rPr>
                <w:rFonts w:ascii="標楷體" w:eastAsia="標楷體" w:hAnsi="標楷體" w:cs="細明體"/>
                <w:color w:val="000000" w:themeColor="text1"/>
                <w:sz w:val="28"/>
                <w:szCs w:val="28"/>
                <w:lang w:eastAsia="zh-TW"/>
              </w:rPr>
              <w:t>併</w:t>
            </w:r>
            <w:proofErr w:type="gramEnd"/>
            <w:r w:rsidRPr="00952412">
              <w:rPr>
                <w:rFonts w:ascii="標楷體" w:eastAsia="標楷體" w:hAnsi="標楷體" w:cs="細明體"/>
                <w:color w:val="000000" w:themeColor="text1"/>
                <w:sz w:val="28"/>
                <w:szCs w:val="28"/>
                <w:lang w:eastAsia="zh-TW"/>
              </w:rPr>
              <w:t>於上午十一時後為其辦理借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數額不足時，本公司即就其不足部分填製「證券支付憑單」交與證券集中保管事業代買方證券商收執。借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證券商應於次一營業日上午十時前交付有價證券，憑以換回「證券支付憑單」及退還借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證券商未於借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日上午十一時前，繳交借</w:t>
            </w:r>
            <w:proofErr w:type="gramStart"/>
            <w:r w:rsidRPr="00952412">
              <w:rPr>
                <w:rFonts w:ascii="標楷體" w:eastAsia="標楷體" w:hAnsi="標楷體" w:cs="細明體"/>
                <w:color w:val="000000" w:themeColor="text1"/>
                <w:sz w:val="28"/>
                <w:szCs w:val="28"/>
                <w:lang w:eastAsia="zh-TW"/>
              </w:rPr>
              <w:t>券</w:t>
            </w:r>
            <w:proofErr w:type="gramEnd"/>
            <w:r w:rsidRPr="00952412">
              <w:rPr>
                <w:rFonts w:ascii="標楷體" w:eastAsia="標楷體" w:hAnsi="標楷體" w:cs="細明體"/>
                <w:color w:val="000000" w:themeColor="text1"/>
                <w:sz w:val="28"/>
                <w:szCs w:val="28"/>
                <w:lang w:eastAsia="zh-TW"/>
              </w:rPr>
              <w:t>擔保金或提供抵繳擔保品，本公司得將同一結算期應付價款及有價證券之等值部分暫予留置。</w:t>
            </w: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r w:rsidRPr="00952412">
              <w:rPr>
                <w:rFonts w:ascii="標楷體" w:eastAsia="標楷體" w:hAnsi="標楷體" w:cs="細明體"/>
                <w:color w:val="000000" w:themeColor="text1"/>
                <w:sz w:val="28"/>
                <w:szCs w:val="28"/>
                <w:lang w:eastAsia="zh-TW"/>
              </w:rPr>
              <w:t>證券金融事業取得融券差額所為之標借、</w:t>
            </w:r>
            <w:proofErr w:type="gramStart"/>
            <w:r w:rsidRPr="00952412">
              <w:rPr>
                <w:rFonts w:ascii="標楷體" w:eastAsia="標楷體" w:hAnsi="標楷體" w:cs="細明體"/>
                <w:color w:val="000000" w:themeColor="text1"/>
                <w:sz w:val="28"/>
                <w:szCs w:val="28"/>
                <w:lang w:eastAsia="zh-TW"/>
              </w:rPr>
              <w:t>議借及</w:t>
            </w:r>
            <w:proofErr w:type="gramEnd"/>
            <w:r w:rsidRPr="00952412">
              <w:rPr>
                <w:rFonts w:ascii="標楷體" w:eastAsia="標楷體" w:hAnsi="標楷體" w:cs="細明體"/>
                <w:color w:val="000000" w:themeColor="text1"/>
                <w:sz w:val="28"/>
                <w:szCs w:val="28"/>
                <w:lang w:eastAsia="zh-TW"/>
              </w:rPr>
              <w:t xml:space="preserve">標購，依本公司「有價證券借貸辦法」規定辦理。　　</w:t>
            </w:r>
          </w:p>
          <w:p w:rsidR="00735DC4" w:rsidRPr="00485C17" w:rsidRDefault="00735DC4"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p>
          <w:p w:rsidR="00735DC4" w:rsidRPr="00485C17" w:rsidRDefault="00735DC4"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p>
          <w:p w:rsidR="00735DC4" w:rsidRPr="00485C17" w:rsidRDefault="00735DC4"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s="細明體"/>
                <w:color w:val="000000" w:themeColor="text1"/>
                <w:sz w:val="28"/>
                <w:szCs w:val="28"/>
                <w:lang w:eastAsia="zh-TW"/>
              </w:rPr>
            </w:pPr>
          </w:p>
          <w:p w:rsidR="00735DC4" w:rsidRPr="00485C17" w:rsidRDefault="00952412" w:rsidP="0073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97" w:firstLine="552"/>
              <w:rPr>
                <w:rFonts w:ascii="標楷體" w:eastAsia="標楷體" w:hAnsi="標楷體"/>
                <w:color w:val="000000" w:themeColor="text1"/>
                <w:sz w:val="28"/>
                <w:szCs w:val="28"/>
                <w:lang w:eastAsia="zh-TW"/>
              </w:rPr>
            </w:pPr>
            <w:r w:rsidRPr="00952412">
              <w:rPr>
                <w:rFonts w:ascii="標楷體" w:eastAsia="標楷體" w:hAnsi="標楷體" w:cs="細明體"/>
                <w:color w:val="000000" w:themeColor="text1"/>
                <w:sz w:val="28"/>
                <w:szCs w:val="28"/>
                <w:lang w:eastAsia="zh-TW"/>
              </w:rPr>
              <w:t>本公司「有價證券借貸辦法」由本公司另行訂定報請主管機關核定後公告</w:t>
            </w:r>
            <w:r w:rsidRPr="00952412">
              <w:rPr>
                <w:rFonts w:ascii="標楷體" w:eastAsia="標楷體" w:hAnsi="標楷體" w:cs="新細明體"/>
                <w:color w:val="000000" w:themeColor="text1"/>
                <w:sz w:val="28"/>
                <w:szCs w:val="28"/>
                <w:lang w:eastAsia="zh-TW"/>
              </w:rPr>
              <w:t xml:space="preserve">實施。　</w:t>
            </w:r>
          </w:p>
        </w:tc>
        <w:tc>
          <w:tcPr>
            <w:tcW w:w="3343" w:type="dxa"/>
          </w:tcPr>
          <w:p w:rsidR="00735DC4" w:rsidRPr="00485C17" w:rsidRDefault="00952412" w:rsidP="00735DC4">
            <w:pPr>
              <w:spacing w:line="360" w:lineRule="exact"/>
              <w:rPr>
                <w:color w:val="000000" w:themeColor="text1"/>
                <w:sz w:val="28"/>
                <w:szCs w:val="28"/>
                <w:lang w:eastAsia="zh-TW"/>
              </w:rPr>
            </w:pPr>
            <w:r w:rsidRPr="00952412">
              <w:rPr>
                <w:rFonts w:ascii="標楷體" w:eastAsia="標楷體" w:hAnsi="標楷體" w:cs="細明體" w:hint="eastAsia"/>
                <w:color w:val="000000" w:themeColor="text1"/>
                <w:sz w:val="28"/>
                <w:szCs w:val="28"/>
                <w:lang w:eastAsia="zh-TW"/>
              </w:rPr>
              <w:t>配合證券商接受客戶委託有價證券當日沖銷交易先賣出後買進之未沖抵部位，得委託證券金融事業進行標借、</w:t>
            </w:r>
            <w:proofErr w:type="gramStart"/>
            <w:r w:rsidRPr="00952412">
              <w:rPr>
                <w:rFonts w:ascii="標楷體" w:eastAsia="標楷體" w:hAnsi="標楷體" w:cs="細明體" w:hint="eastAsia"/>
                <w:color w:val="000000" w:themeColor="text1"/>
                <w:sz w:val="28"/>
                <w:szCs w:val="28"/>
                <w:lang w:eastAsia="zh-TW"/>
              </w:rPr>
              <w:t>議借取得</w:t>
            </w:r>
            <w:proofErr w:type="gramEnd"/>
            <w:r w:rsidRPr="00952412">
              <w:rPr>
                <w:rFonts w:ascii="標楷體" w:eastAsia="標楷體" w:hAnsi="標楷體" w:cs="細明體" w:hint="eastAsia"/>
                <w:color w:val="000000" w:themeColor="text1"/>
                <w:sz w:val="28"/>
                <w:szCs w:val="28"/>
                <w:lang w:eastAsia="zh-TW"/>
              </w:rPr>
              <w:t>有價證券作為交割之安排，</w:t>
            </w:r>
            <w:proofErr w:type="gramStart"/>
            <w:r w:rsidRPr="00952412">
              <w:rPr>
                <w:rFonts w:ascii="標楷體" w:eastAsia="標楷體" w:hAnsi="標楷體" w:cs="細明體" w:hint="eastAsia"/>
                <w:color w:val="000000" w:themeColor="text1"/>
                <w:sz w:val="28"/>
                <w:szCs w:val="28"/>
                <w:lang w:eastAsia="zh-TW"/>
              </w:rPr>
              <w:t>爰</w:t>
            </w:r>
            <w:proofErr w:type="gramEnd"/>
            <w:r w:rsidRPr="00952412">
              <w:rPr>
                <w:rFonts w:ascii="標楷體" w:eastAsia="標楷體" w:hAnsi="標楷體" w:cs="細明體" w:hint="eastAsia"/>
                <w:color w:val="000000" w:themeColor="text1"/>
                <w:sz w:val="28"/>
                <w:szCs w:val="28"/>
                <w:lang w:eastAsia="zh-TW"/>
              </w:rPr>
              <w:t>修正</w:t>
            </w:r>
            <w:r w:rsidRPr="00952412">
              <w:rPr>
                <w:rFonts w:ascii="標楷體" w:eastAsia="標楷體" w:hAnsi="標楷體"/>
                <w:color w:val="000000" w:themeColor="text1"/>
                <w:sz w:val="28"/>
                <w:szCs w:val="28"/>
                <w:lang w:eastAsia="zh-TW"/>
              </w:rPr>
              <w:t xml:space="preserve">第 </w:t>
            </w:r>
            <w:r w:rsidR="008171EC">
              <w:rPr>
                <w:rFonts w:ascii="標楷體" w:eastAsia="標楷體" w:hAnsi="標楷體" w:hint="eastAsia"/>
                <w:color w:val="000000" w:themeColor="text1"/>
                <w:sz w:val="28"/>
                <w:szCs w:val="28"/>
                <w:lang w:eastAsia="zh-TW"/>
              </w:rPr>
              <w:t>一百零九</w:t>
            </w:r>
            <w:r w:rsidRPr="00952412">
              <w:rPr>
                <w:rFonts w:ascii="標楷體" w:eastAsia="標楷體" w:hAnsi="標楷體"/>
                <w:color w:val="000000" w:themeColor="text1"/>
                <w:sz w:val="28"/>
                <w:szCs w:val="28"/>
                <w:lang w:eastAsia="zh-TW"/>
              </w:rPr>
              <w:t>條</w:t>
            </w:r>
            <w:r w:rsidRPr="00952412">
              <w:rPr>
                <w:rFonts w:ascii="標楷體" w:eastAsia="標楷體" w:hAnsi="標楷體" w:hint="eastAsia"/>
                <w:color w:val="000000" w:themeColor="text1"/>
                <w:sz w:val="28"/>
                <w:szCs w:val="28"/>
                <w:lang w:eastAsia="zh-TW"/>
              </w:rPr>
              <w:t>第</w:t>
            </w:r>
            <w:r w:rsidR="008171EC">
              <w:rPr>
                <w:rFonts w:ascii="標楷體" w:eastAsia="標楷體" w:hAnsi="標楷體" w:hint="eastAsia"/>
                <w:color w:val="000000" w:themeColor="text1"/>
                <w:sz w:val="28"/>
                <w:szCs w:val="28"/>
                <w:lang w:eastAsia="zh-TW"/>
              </w:rPr>
              <w:t>四</w:t>
            </w:r>
            <w:r w:rsidRPr="00952412">
              <w:rPr>
                <w:rFonts w:ascii="標楷體" w:eastAsia="標楷體" w:hAnsi="標楷體"/>
                <w:color w:val="000000" w:themeColor="text1"/>
                <w:sz w:val="28"/>
                <w:szCs w:val="28"/>
                <w:lang w:eastAsia="zh-TW"/>
              </w:rPr>
              <w:t>項規定。</w:t>
            </w:r>
          </w:p>
        </w:tc>
      </w:tr>
    </w:tbl>
    <w:p w:rsidR="00CF3DED" w:rsidRPr="00485C17" w:rsidRDefault="00CF3DED">
      <w:pPr>
        <w:rPr>
          <w:color w:val="000000" w:themeColor="text1"/>
          <w:lang w:eastAsia="zh-TW"/>
        </w:rPr>
      </w:pPr>
    </w:p>
    <w:sectPr w:rsidR="00CF3DED" w:rsidRPr="00485C17" w:rsidSect="00CF3DE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6A3" w:rsidRDefault="002E36A3" w:rsidP="00F00713">
      <w:r>
        <w:separator/>
      </w:r>
    </w:p>
  </w:endnote>
  <w:endnote w:type="continuationSeparator" w:id="0">
    <w:p w:rsidR="002E36A3" w:rsidRDefault="002E36A3" w:rsidP="00F007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6A3" w:rsidRDefault="002E36A3" w:rsidP="00F00713">
      <w:r>
        <w:separator/>
      </w:r>
    </w:p>
  </w:footnote>
  <w:footnote w:type="continuationSeparator" w:id="0">
    <w:p w:rsidR="002E36A3" w:rsidRDefault="002E36A3" w:rsidP="00F007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946"/>
    <w:rsid w:val="000644E7"/>
    <w:rsid w:val="00066795"/>
    <w:rsid w:val="0007121E"/>
    <w:rsid w:val="00087946"/>
    <w:rsid w:val="000946BF"/>
    <w:rsid w:val="000C10BB"/>
    <w:rsid w:val="000F59F7"/>
    <w:rsid w:val="0012281A"/>
    <w:rsid w:val="00143790"/>
    <w:rsid w:val="001A2995"/>
    <w:rsid w:val="001A5CD3"/>
    <w:rsid w:val="001C10FE"/>
    <w:rsid w:val="00242117"/>
    <w:rsid w:val="00257C5F"/>
    <w:rsid w:val="002A665C"/>
    <w:rsid w:val="002E36A3"/>
    <w:rsid w:val="003033FB"/>
    <w:rsid w:val="00343C83"/>
    <w:rsid w:val="00355A17"/>
    <w:rsid w:val="00390CBC"/>
    <w:rsid w:val="003D06FE"/>
    <w:rsid w:val="003E5D7E"/>
    <w:rsid w:val="00485C17"/>
    <w:rsid w:val="004929D0"/>
    <w:rsid w:val="004D61C8"/>
    <w:rsid w:val="004E25B0"/>
    <w:rsid w:val="004F0285"/>
    <w:rsid w:val="004F44B2"/>
    <w:rsid w:val="0050642F"/>
    <w:rsid w:val="005645DB"/>
    <w:rsid w:val="00575EED"/>
    <w:rsid w:val="005B702D"/>
    <w:rsid w:val="005D60BA"/>
    <w:rsid w:val="006311CC"/>
    <w:rsid w:val="00632B5C"/>
    <w:rsid w:val="00694AEC"/>
    <w:rsid w:val="006D046A"/>
    <w:rsid w:val="006D3147"/>
    <w:rsid w:val="007244CB"/>
    <w:rsid w:val="00735DC4"/>
    <w:rsid w:val="007630B0"/>
    <w:rsid w:val="007C5C0D"/>
    <w:rsid w:val="008171EC"/>
    <w:rsid w:val="008270E3"/>
    <w:rsid w:val="00833BC8"/>
    <w:rsid w:val="00893809"/>
    <w:rsid w:val="008D4C36"/>
    <w:rsid w:val="008E3D3E"/>
    <w:rsid w:val="009151FF"/>
    <w:rsid w:val="0095000D"/>
    <w:rsid w:val="00952412"/>
    <w:rsid w:val="0096447A"/>
    <w:rsid w:val="00992B27"/>
    <w:rsid w:val="009B622A"/>
    <w:rsid w:val="009B6DF2"/>
    <w:rsid w:val="009D3F49"/>
    <w:rsid w:val="009D5414"/>
    <w:rsid w:val="00A042E1"/>
    <w:rsid w:val="00A246E9"/>
    <w:rsid w:val="00A24BAD"/>
    <w:rsid w:val="00A35DC1"/>
    <w:rsid w:val="00A85A62"/>
    <w:rsid w:val="00B61336"/>
    <w:rsid w:val="00C7348C"/>
    <w:rsid w:val="00C737E3"/>
    <w:rsid w:val="00C82B6A"/>
    <w:rsid w:val="00CB0EF6"/>
    <w:rsid w:val="00CB6567"/>
    <w:rsid w:val="00CD34C1"/>
    <w:rsid w:val="00CF3DED"/>
    <w:rsid w:val="00D81C5D"/>
    <w:rsid w:val="00D93806"/>
    <w:rsid w:val="00DA3416"/>
    <w:rsid w:val="00DA4C80"/>
    <w:rsid w:val="00E231A3"/>
    <w:rsid w:val="00E429EC"/>
    <w:rsid w:val="00E55337"/>
    <w:rsid w:val="00E70987"/>
    <w:rsid w:val="00E7380F"/>
    <w:rsid w:val="00EA46D3"/>
    <w:rsid w:val="00EA67BD"/>
    <w:rsid w:val="00ED5BFE"/>
    <w:rsid w:val="00ED68AF"/>
    <w:rsid w:val="00F00713"/>
    <w:rsid w:val="00F131AD"/>
    <w:rsid w:val="00F40C56"/>
    <w:rsid w:val="00F5340A"/>
    <w:rsid w:val="00FD74AE"/>
    <w:rsid w:val="00FE341F"/>
    <w:rsid w:val="00FF7D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46"/>
    <w:rPr>
      <w:rFonts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0713"/>
    <w:pPr>
      <w:tabs>
        <w:tab w:val="center" w:pos="4153"/>
        <w:tab w:val="right" w:pos="8306"/>
      </w:tabs>
      <w:snapToGrid w:val="0"/>
    </w:pPr>
    <w:rPr>
      <w:sz w:val="20"/>
      <w:szCs w:val="20"/>
    </w:rPr>
  </w:style>
  <w:style w:type="character" w:customStyle="1" w:styleId="a4">
    <w:name w:val="頁首 字元"/>
    <w:basedOn w:val="a0"/>
    <w:link w:val="a3"/>
    <w:uiPriority w:val="99"/>
    <w:semiHidden/>
    <w:rsid w:val="00F00713"/>
    <w:rPr>
      <w:rFonts w:cs="Times New Roman"/>
      <w:kern w:val="0"/>
      <w:sz w:val="20"/>
      <w:szCs w:val="20"/>
      <w:lang w:eastAsia="en-US" w:bidi="en-US"/>
    </w:rPr>
  </w:style>
  <w:style w:type="paragraph" w:styleId="a5">
    <w:name w:val="footer"/>
    <w:basedOn w:val="a"/>
    <w:link w:val="a6"/>
    <w:uiPriority w:val="99"/>
    <w:semiHidden/>
    <w:unhideWhenUsed/>
    <w:rsid w:val="00F00713"/>
    <w:pPr>
      <w:tabs>
        <w:tab w:val="center" w:pos="4153"/>
        <w:tab w:val="right" w:pos="8306"/>
      </w:tabs>
      <w:snapToGrid w:val="0"/>
    </w:pPr>
    <w:rPr>
      <w:sz w:val="20"/>
      <w:szCs w:val="20"/>
    </w:rPr>
  </w:style>
  <w:style w:type="character" w:customStyle="1" w:styleId="a6">
    <w:name w:val="頁尾 字元"/>
    <w:basedOn w:val="a0"/>
    <w:link w:val="a5"/>
    <w:uiPriority w:val="99"/>
    <w:semiHidden/>
    <w:rsid w:val="00F00713"/>
    <w:rPr>
      <w:rFonts w:cs="Times New Roman"/>
      <w:kern w:val="0"/>
      <w:sz w:val="20"/>
      <w:szCs w:val="20"/>
      <w:lang w:eastAsia="en-US" w:bidi="en-US"/>
    </w:rPr>
  </w:style>
  <w:style w:type="paragraph" w:styleId="a7">
    <w:name w:val="Balloon Text"/>
    <w:basedOn w:val="a"/>
    <w:link w:val="a8"/>
    <w:uiPriority w:val="99"/>
    <w:semiHidden/>
    <w:unhideWhenUsed/>
    <w:rsid w:val="008D4C3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D4C36"/>
    <w:rPr>
      <w:rFonts w:asciiTheme="majorHAnsi" w:eastAsiaTheme="majorEastAsia" w:hAnsiTheme="majorHAnsi" w:cstheme="majorBidi"/>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divs>
    <w:div w:id="13065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2843</Characters>
  <Application>Microsoft Office Word</Application>
  <DocSecurity>4</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1042</dc:creator>
  <cp:lastModifiedBy>1143</cp:lastModifiedBy>
  <cp:revision>2</cp:revision>
  <cp:lastPrinted>2014-04-24T03:02:00Z</cp:lastPrinted>
  <dcterms:created xsi:type="dcterms:W3CDTF">2014-06-17T02:41:00Z</dcterms:created>
  <dcterms:modified xsi:type="dcterms:W3CDTF">2014-06-17T02:41:00Z</dcterms:modified>
</cp:coreProperties>
</file>